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708"/>
        <w:gridCol w:w="7369"/>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הישאם שבאיטה</w:t>
                </w:r>
              </w:sdtContent>
            </w:sdt>
          </w:p>
          <w:p w:rsidR="006816EC" w:rsidRPr="006816EC" w:rsidRDefault="006816EC" w:rsidP="006816EC"/>
        </w:tc>
      </w:tr>
      <w:tr w:rsidR="006816EC" w:rsidTr="007755FD">
        <w:trPr>
          <w:jc w:val="center"/>
        </w:trPr>
        <w:tc>
          <w:tcPr>
            <w:tcW w:w="1451"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42EE0" w:rsidRDefault="007755FD">
                <w:pPr>
                  <w:rPr>
                    <w:rFonts w:ascii="Arial (W1)" w:hAnsi="Arial (W1)"/>
                    <w:b/>
                    <w:bCs/>
                    <w:noProof w:val="0"/>
                    <w:sz w:val="28"/>
                    <w:szCs w:val="28"/>
                  </w:rPr>
                </w:pPr>
                <w:r>
                  <w:rPr>
                    <w:rFonts w:hint="cs"/>
                    <w:b/>
                    <w:bCs/>
                    <w:noProof w:val="0"/>
                    <w:sz w:val="28"/>
                    <w:rtl/>
                  </w:rPr>
                  <w:t>התובע:</w:t>
                </w:r>
              </w:p>
            </w:sdtContent>
          </w:sdt>
        </w:tc>
        <w:tc>
          <w:tcPr>
            <w:tcW w:w="7369" w:type="dxa"/>
          </w:tcPr>
          <w:p w:rsidR="006816EC" w:rsidRDefault="006816EC">
            <w:pPr>
              <w:rPr>
                <w:rFonts w:ascii="Arial (W1)" w:hAnsi="Arial (W1)"/>
                <w:b/>
                <w:bCs/>
                <w:noProof w:val="0"/>
                <w:sz w:val="28"/>
                <w:szCs w:val="28"/>
                <w:rtl/>
              </w:rPr>
            </w:pPr>
          </w:p>
          <w:p w:rsidR="003F5DC2" w:rsidRDefault="003F5DC2" w:rsidP="007755FD">
            <w:pPr>
              <w:rPr>
                <w:b/>
                <w:bCs/>
                <w:noProof w:val="0"/>
                <w:sz w:val="28"/>
                <w:rtl/>
              </w:rPr>
            </w:pPr>
            <w:r>
              <w:rPr>
                <w:rFonts w:hint="cs"/>
                <w:b/>
                <w:bCs/>
                <w:noProof w:val="0"/>
                <w:sz w:val="28"/>
                <w:rtl/>
              </w:rPr>
              <w:t>פלוני</w:t>
            </w:r>
          </w:p>
          <w:p w:rsidR="006816EC" w:rsidRDefault="00027973" w:rsidP="007755FD">
            <w:pPr>
              <w:rPr>
                <w:rFonts w:ascii="Arial (W1)" w:hAnsi="Arial (W1)"/>
                <w:b/>
                <w:bCs/>
                <w:noProof w:val="0"/>
                <w:sz w:val="28"/>
                <w:szCs w:val="28"/>
                <w:rtl/>
              </w:rPr>
            </w:pPr>
            <w:r w:rsidRPr="00027973">
              <w:rPr>
                <w:rFonts w:hint="cs"/>
                <w:b/>
                <w:bCs/>
                <w:noProof w:val="0"/>
                <w:sz w:val="28"/>
                <w:rtl/>
              </w:rPr>
              <w:t>ע"י ב"כ עוה"ד</w:t>
            </w:r>
            <w:r>
              <w:rPr>
                <w:rFonts w:ascii="Arial (W1)" w:hAnsi="Arial (W1)" w:hint="cs"/>
                <w:b/>
                <w:bCs/>
                <w:noProof w:val="0"/>
                <w:sz w:val="28"/>
                <w:szCs w:val="28"/>
                <w:rtl/>
              </w:rPr>
              <w:t xml:space="preserve"> </w:t>
            </w:r>
            <w:r w:rsidRPr="00027973">
              <w:rPr>
                <w:rFonts w:hint="cs"/>
                <w:b/>
                <w:bCs/>
                <w:noProof w:val="0"/>
                <w:sz w:val="28"/>
                <w:rtl/>
              </w:rPr>
              <w:t>דין רפאל פרס ועוה"ד סימה דור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027973" w:rsidRDefault="00027973" w:rsidP="00027973">
            <w:pPr>
              <w:rPr>
                <w:b/>
                <w:bCs/>
                <w:noProof w:val="0"/>
                <w:sz w:val="28"/>
                <w:rtl/>
              </w:rPr>
            </w:pPr>
          </w:p>
          <w:p w:rsidR="006816EC" w:rsidRPr="00027973" w:rsidRDefault="006816EC" w:rsidP="00027973">
            <w:pPr>
              <w:jc w:val="center"/>
              <w:rPr>
                <w:b/>
                <w:bCs/>
                <w:noProof w:val="0"/>
                <w:sz w:val="28"/>
              </w:rPr>
            </w:pPr>
            <w:r>
              <w:rPr>
                <w:rFonts w:hint="cs"/>
                <w:b/>
                <w:bCs/>
                <w:noProof w:val="0"/>
                <w:sz w:val="28"/>
                <w:rtl/>
              </w:rPr>
              <w:t>נגד</w:t>
            </w:r>
          </w:p>
        </w:tc>
      </w:tr>
      <w:tr w:rsidR="006816EC" w:rsidTr="007755FD">
        <w:trPr>
          <w:jc w:val="center"/>
        </w:trPr>
        <w:tc>
          <w:tcPr>
            <w:tcW w:w="1451" w:type="dxa"/>
            <w:gridSpan w:val="2"/>
          </w:tcPr>
          <w:p w:rsidR="006816EC" w:rsidRDefault="006816EC">
            <w:pPr>
              <w:rPr>
                <w:rFonts w:ascii="Arial (W1)" w:hAnsi="Arial (W1)"/>
                <w:b/>
                <w:bCs/>
                <w:noProof w:val="0"/>
                <w:sz w:val="28"/>
                <w:szCs w:val="28"/>
                <w:rtl/>
              </w:rPr>
            </w:pPr>
          </w:p>
          <w:p w:rsidR="006816EC" w:rsidRDefault="001B0C11">
            <w:pPr>
              <w:rPr>
                <w:rFonts w:ascii="Arial (W1)" w:hAnsi="Arial (W1)"/>
                <w:b/>
                <w:bCs/>
                <w:noProof w:val="0"/>
                <w:sz w:val="28"/>
                <w:szCs w:val="28"/>
              </w:rPr>
            </w:pPr>
            <w:sdt>
              <w:sdtPr>
                <w:rPr>
                  <w:rFonts w:hint="cs"/>
                  <w:rtl/>
                </w:rPr>
                <w:alias w:val="1184"/>
                <w:tag w:val="1184"/>
                <w:id w:val="-910234160"/>
                <w:text w:multiLine="1"/>
              </w:sdtPr>
              <w:sdtEndPr/>
              <w:sdtContent>
                <w:r w:rsidR="007755FD">
                  <w:rPr>
                    <w:rFonts w:hint="cs"/>
                    <w:b/>
                    <w:bCs/>
                    <w:noProof w:val="0"/>
                    <w:sz w:val="28"/>
                    <w:rtl/>
                  </w:rPr>
                  <w:t>נתבעת:</w:t>
                </w:r>
              </w:sdtContent>
            </w:sdt>
          </w:p>
        </w:tc>
        <w:tc>
          <w:tcPr>
            <w:tcW w:w="7369" w:type="dxa"/>
          </w:tcPr>
          <w:p w:rsidR="006816EC" w:rsidRDefault="006816EC">
            <w:pPr>
              <w:rPr>
                <w:rFonts w:ascii="Arial (W1)" w:hAnsi="Arial (W1)"/>
                <w:b/>
                <w:bCs/>
                <w:noProof w:val="0"/>
                <w:sz w:val="28"/>
                <w:szCs w:val="28"/>
                <w:rtl/>
              </w:rPr>
            </w:pPr>
          </w:p>
          <w:p w:rsidR="006816EC" w:rsidRDefault="001B0C11" w:rsidP="00027973">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3F5DC2">
                  <w:rPr>
                    <w:rFonts w:hint="cs"/>
                    <w:b/>
                    <w:bCs/>
                    <w:noProof w:val="0"/>
                    <w:sz w:val="28"/>
                    <w:rtl/>
                  </w:rPr>
                  <w:t>פלונית</w:t>
                </w:r>
                <w:r w:rsidR="003F5DC2">
                  <w:rPr>
                    <w:b/>
                    <w:bCs/>
                    <w:noProof w:val="0"/>
                    <w:sz w:val="28"/>
                    <w:rtl/>
                  </w:rPr>
                  <w:br/>
                </w:r>
                <w:r w:rsidR="00027973">
                  <w:rPr>
                    <w:rFonts w:hint="cs"/>
                    <w:b/>
                    <w:bCs/>
                    <w:noProof w:val="0"/>
                    <w:sz w:val="28"/>
                    <w:rtl/>
                  </w:rPr>
                  <w:t>ע"י ב"כ עוה"ד מירב פונטש</w:t>
                </w:r>
              </w:sdtContent>
            </w:sdt>
            <w:r w:rsidR="00E44DDF">
              <w:rPr>
                <w:rFonts w:hint="cs"/>
                <w:rtl/>
              </w:rPr>
              <w:t xml:space="preserve"> </w:t>
            </w:r>
          </w:p>
        </w:tc>
      </w:tr>
    </w:tbl>
    <w:p w:rsidR="006816EC" w:rsidRDefault="006816EC" w:rsidP="003823DA">
      <w:pPr>
        <w:suppressLineNumbers/>
        <w:rPr>
          <w:rtl/>
        </w:rPr>
      </w:pPr>
    </w:p>
    <w:p w:rsidR="007755FD" w:rsidRDefault="007755FD"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755FD" w:rsidRPr="007755FD" w:rsidRDefault="007755FD" w:rsidP="007755FD">
      <w:pPr>
        <w:spacing w:before="240" w:after="240" w:line="360" w:lineRule="auto"/>
        <w:jc w:val="both"/>
        <w:rPr>
          <w:rFonts w:ascii="David" w:eastAsia="Calibri" w:hAnsi="David"/>
          <w:noProof w:val="0"/>
          <w:rtl/>
        </w:rPr>
      </w:pPr>
      <w:r w:rsidRPr="007755FD">
        <w:rPr>
          <w:rFonts w:ascii="David" w:eastAsia="Calibri" w:hAnsi="David"/>
          <w:noProof w:val="0"/>
          <w:rtl/>
        </w:rPr>
        <w:t>בפני תביעה לביטול חיוב בדמי מזונות שהגיש התובע (להלן: "</w:t>
      </w:r>
      <w:r w:rsidRPr="007755FD">
        <w:rPr>
          <w:rFonts w:ascii="David" w:eastAsia="Calibri" w:hAnsi="David"/>
          <w:b/>
          <w:bCs/>
          <w:i/>
          <w:iCs/>
          <w:noProof w:val="0"/>
          <w:rtl/>
        </w:rPr>
        <w:t>האב</w:t>
      </w:r>
      <w:r w:rsidRPr="007755FD">
        <w:rPr>
          <w:rFonts w:ascii="David" w:eastAsia="Calibri" w:hAnsi="David"/>
          <w:noProof w:val="0"/>
          <w:rtl/>
        </w:rPr>
        <w:t>") כנגד הנתבעת (להלן: "</w:t>
      </w:r>
      <w:r w:rsidRPr="007755FD">
        <w:rPr>
          <w:rFonts w:ascii="David" w:eastAsia="Calibri" w:hAnsi="David"/>
          <w:b/>
          <w:bCs/>
          <w:i/>
          <w:iCs/>
          <w:noProof w:val="0"/>
          <w:rtl/>
        </w:rPr>
        <w:t>האם</w:t>
      </w:r>
      <w:r w:rsidRPr="007755FD">
        <w:rPr>
          <w:rFonts w:ascii="David" w:eastAsia="Calibri" w:hAnsi="David"/>
          <w:noProof w:val="0"/>
          <w:rtl/>
        </w:rPr>
        <w:t xml:space="preserve">"). </w:t>
      </w:r>
    </w:p>
    <w:p w:rsidR="007755FD" w:rsidRPr="007755FD" w:rsidRDefault="007755FD" w:rsidP="007755FD">
      <w:pPr>
        <w:numPr>
          <w:ilvl w:val="0"/>
          <w:numId w:val="1"/>
        </w:numPr>
        <w:spacing w:before="240" w:after="240" w:line="360" w:lineRule="auto"/>
        <w:ind w:hanging="357"/>
        <w:jc w:val="both"/>
        <w:rPr>
          <w:rFonts w:ascii="David" w:eastAsia="Calibri" w:hAnsi="David"/>
          <w:b/>
          <w:bCs/>
          <w:noProof w:val="0"/>
          <w:u w:val="single"/>
          <w:rtl/>
        </w:rPr>
      </w:pPr>
      <w:r w:rsidRPr="007755FD">
        <w:rPr>
          <w:rFonts w:ascii="David" w:eastAsia="Calibri" w:hAnsi="David"/>
          <w:b/>
          <w:bCs/>
          <w:noProof w:val="0"/>
          <w:u w:val="single"/>
          <w:rtl/>
        </w:rPr>
        <w:t xml:space="preserve">העובדות הרלבנטיות וטענות הצדדים בתמצית </w:t>
      </w:r>
    </w:p>
    <w:p w:rsidR="007755FD" w:rsidRPr="007755FD" w:rsidRDefault="007755FD" w:rsidP="003F5DC2">
      <w:pPr>
        <w:numPr>
          <w:ilvl w:val="0"/>
          <w:numId w:val="2"/>
        </w:numPr>
        <w:spacing w:before="240" w:after="240" w:line="360" w:lineRule="auto"/>
        <w:ind w:hanging="357"/>
        <w:jc w:val="both"/>
        <w:rPr>
          <w:rFonts w:ascii="David" w:eastAsia="Calibri" w:hAnsi="David"/>
          <w:noProof w:val="0"/>
          <w:rtl/>
        </w:rPr>
      </w:pPr>
      <w:r w:rsidRPr="007755FD">
        <w:rPr>
          <w:rFonts w:ascii="David" w:eastAsia="Calibri" w:hAnsi="David"/>
          <w:noProof w:val="0"/>
          <w:rtl/>
        </w:rPr>
        <w:t xml:space="preserve">הצדדים ניהלו מערכת יחסים שבעקבותיה נולד להם ביום </w:t>
      </w:r>
      <w:r w:rsidR="003F5DC2">
        <w:rPr>
          <w:rFonts w:ascii="David" w:eastAsia="Calibri" w:hAnsi="David"/>
          <w:noProof w:val="0"/>
        </w:rPr>
        <w:t xml:space="preserve">X.X.2006 </w:t>
      </w:r>
      <w:r w:rsidR="003F5DC2">
        <w:rPr>
          <w:rFonts w:ascii="David" w:eastAsia="Calibri" w:hAnsi="David" w:hint="cs"/>
          <w:noProof w:val="0"/>
          <w:rtl/>
        </w:rPr>
        <w:t xml:space="preserve"> ב</w:t>
      </w:r>
      <w:r w:rsidRPr="007755FD">
        <w:rPr>
          <w:rFonts w:ascii="David" w:eastAsia="Calibri" w:hAnsi="David"/>
          <w:noProof w:val="0"/>
          <w:rtl/>
        </w:rPr>
        <w:t xml:space="preserve">ן משותף, </w:t>
      </w:r>
      <w:r w:rsidR="003F5DC2">
        <w:rPr>
          <w:rFonts w:ascii="David" w:eastAsia="Calibri" w:hAnsi="David" w:hint="cs"/>
          <w:noProof w:val="0"/>
        </w:rPr>
        <w:t>XXX</w:t>
      </w:r>
      <w:r w:rsidRPr="007755FD">
        <w:rPr>
          <w:rFonts w:ascii="David" w:eastAsia="Calibri" w:hAnsi="David"/>
          <w:noProof w:val="0"/>
          <w:rtl/>
        </w:rPr>
        <w:t xml:space="preserve"> (להלן: "</w:t>
      </w:r>
      <w:r w:rsidRPr="007755FD">
        <w:rPr>
          <w:rFonts w:ascii="David" w:eastAsia="Calibri" w:hAnsi="David"/>
          <w:b/>
          <w:bCs/>
          <w:i/>
          <w:iCs/>
          <w:noProof w:val="0"/>
          <w:rtl/>
        </w:rPr>
        <w:t>הקטין</w:t>
      </w:r>
      <w:r w:rsidRPr="007755FD">
        <w:rPr>
          <w:rFonts w:ascii="David" w:eastAsia="Calibri" w:hAnsi="David"/>
          <w:noProof w:val="0"/>
          <w:rtl/>
        </w:rPr>
        <w:t xml:space="preserve">").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כאשר הקטין היה בן כשנתיים, הצדדים נפרדו.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בשנת 2007, במסגרת הסכם שאושר בבית המשפט, נקבעו לאב הסדרי שהות עם הקטין. כמו כן, האב חויב בתשלום מזונות ומדור לק</w:t>
      </w:r>
      <w:r w:rsidR="003F5DC2">
        <w:rPr>
          <w:rFonts w:ascii="David" w:eastAsia="Calibri" w:hAnsi="David"/>
          <w:noProof w:val="0"/>
          <w:rtl/>
        </w:rPr>
        <w:t>טין בסך 1,700 ₪ לחודש (הסכם מיו</w:t>
      </w:r>
      <w:r w:rsidR="003F5DC2">
        <w:rPr>
          <w:rFonts w:ascii="David" w:eastAsia="Calibri" w:hAnsi="David" w:hint="cs"/>
          <w:noProof w:val="0"/>
          <w:rtl/>
        </w:rPr>
        <w:t xml:space="preserve">ם </w:t>
      </w:r>
      <w:r w:rsidR="003F5DC2">
        <w:rPr>
          <w:rFonts w:ascii="David" w:eastAsia="Calibri" w:hAnsi="David"/>
          <w:noProof w:val="0"/>
        </w:rPr>
        <w:t>X.X.2007</w:t>
      </w:r>
      <w:r w:rsidRPr="007755FD">
        <w:rPr>
          <w:rFonts w:ascii="David" w:eastAsia="Calibri" w:hAnsi="David"/>
          <w:noProof w:val="0"/>
          <w:rtl/>
        </w:rPr>
        <w:t xml:space="preserve"> אושר בפסק דין מיום </w:t>
      </w:r>
      <w:r w:rsidR="003F5DC2">
        <w:rPr>
          <w:rFonts w:ascii="David" w:eastAsia="Calibri" w:hAnsi="David"/>
          <w:noProof w:val="0"/>
        </w:rPr>
        <w:t>X.X.2007</w:t>
      </w:r>
      <w:r w:rsidRPr="007755FD">
        <w:rPr>
          <w:rFonts w:ascii="David" w:eastAsia="Calibri" w:hAnsi="David"/>
          <w:noProof w:val="0"/>
          <w:rtl/>
        </w:rPr>
        <w:t xml:space="preserve">  - נספח א' לכתב הגנה).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האב המשיך לראות את הקטין עד לשנת 2015, כאשר הקטין היה בן כ- 9 שנים. </w:t>
      </w:r>
    </w:p>
    <w:p w:rsidR="007755FD" w:rsidRPr="007755FD" w:rsidRDefault="007755FD" w:rsidP="00444B6C">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האב טוען כי האם פעלה להרחיק את הקטין ממנו וכתוצאה מכך התנתקו היחסים בינו לבין הקטין. כמו כן, לטענת האב, האם הפסיקה לעדכן את האב אודות הקטין, אף שהקטין נזקק לטיפולים פסיכולוגיים יקרים.</w:t>
      </w:r>
      <w:r w:rsidR="0065568D">
        <w:rPr>
          <w:rFonts w:ascii="David" w:eastAsia="Calibri" w:hAnsi="David" w:hint="cs"/>
          <w:noProof w:val="0"/>
          <w:rtl/>
        </w:rPr>
        <w:t xml:space="preserve"> </w:t>
      </w:r>
      <w:r w:rsidRPr="007755FD">
        <w:rPr>
          <w:rFonts w:ascii="David" w:eastAsia="Calibri" w:hAnsi="David"/>
          <w:noProof w:val="0"/>
          <w:rtl/>
        </w:rPr>
        <w:t xml:space="preserve">לטענת האב, הוא למד על הטיפולים רק בעקבות תיק הוצל"פ שנפתח כנגדו בדרישה כי ישתתף במימון הטיפולים.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האב צירף לתביעתו צילום של מספר הודעות בינו לבין הקטין מהתקופה שבין יולי 2015 ועד לינואר 2016 שמצביעות על קשר חם ביניהם כאשר בינואר 2016 דומה כי הקשר התנתק לחלוטין ביוזמתו של הקטין, בעוד האב ניסה עד לחודש אוגוסט 2019 לחדש את הקשר, ללא כל הצלחה.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lastRenderedPageBreak/>
        <w:t xml:space="preserve">האם הכחישה כל קשר לניתוק בין האב לקטין. לטענתה, הנתק נגרם בעטיו של האב שנהג להשוות את הקטין עם ילדיי בנות הזוג שחי איתם, דבר שפגע בו קשות בעוד היא עודדה אותו לחדש את הקשר עם אביו, ללא הצלחה.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כמו כן, טוענת האם כי האב לא התעניין במהלך השנים בקטין אף שידע שהוא עובר טיפולים פסיכולוגיים.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עוד ציינה האם כי היא אם חד הורית המתקיימת מגמלת נכות ולפיכך ביטול חיוב דמי המזונות יפגע בטובת הקטין. </w:t>
      </w:r>
    </w:p>
    <w:p w:rsidR="007755FD" w:rsidRPr="007755FD" w:rsidRDefault="007755FD" w:rsidP="007755FD">
      <w:pPr>
        <w:numPr>
          <w:ilvl w:val="0"/>
          <w:numId w:val="1"/>
        </w:numPr>
        <w:spacing w:before="240" w:after="240" w:line="360" w:lineRule="auto"/>
        <w:ind w:hanging="357"/>
        <w:jc w:val="both"/>
        <w:rPr>
          <w:rFonts w:ascii="David" w:eastAsia="Calibri" w:hAnsi="David"/>
          <w:b/>
          <w:bCs/>
          <w:noProof w:val="0"/>
          <w:u w:val="single"/>
          <w:rtl/>
        </w:rPr>
      </w:pPr>
      <w:r w:rsidRPr="007755FD">
        <w:rPr>
          <w:rFonts w:ascii="David" w:eastAsia="Calibri" w:hAnsi="David"/>
          <w:b/>
          <w:bCs/>
          <w:noProof w:val="0"/>
          <w:u w:val="single"/>
          <w:rtl/>
        </w:rPr>
        <w:t>מסגרת נורמטיבית</w:t>
      </w:r>
    </w:p>
    <w:p w:rsidR="007755FD" w:rsidRPr="007755FD" w:rsidRDefault="007755FD" w:rsidP="007755FD">
      <w:pPr>
        <w:numPr>
          <w:ilvl w:val="0"/>
          <w:numId w:val="2"/>
        </w:numPr>
        <w:spacing w:before="240" w:after="240" w:line="360" w:lineRule="auto"/>
        <w:jc w:val="both"/>
        <w:rPr>
          <w:rFonts w:ascii="David" w:eastAsia="Calibri" w:hAnsi="David"/>
          <w:noProof w:val="0"/>
        </w:rPr>
      </w:pPr>
      <w:r w:rsidRPr="007755FD">
        <w:rPr>
          <w:rFonts w:ascii="David" w:eastAsia="Calibri" w:hAnsi="David"/>
          <w:noProof w:val="0"/>
          <w:rtl/>
        </w:rPr>
        <w:t>סעיף 9 לחוק לתיקון דיני המשפחה (מזונות), תשי"ט-1959 קובע כי "</w:t>
      </w:r>
      <w:r w:rsidRPr="007755FD">
        <w:rPr>
          <w:rFonts w:ascii="David" w:eastAsia="Calibri" w:hAnsi="David"/>
          <w:b/>
          <w:bCs/>
          <w:i/>
          <w:iCs/>
          <w:noProof w:val="0"/>
          <w:rtl/>
        </w:rPr>
        <w:t>רשאי בית המשפט, אם הוא סבור שמן הצדק והיושר לעשות כן, לפטור אדם מחובת מזונות, כולה או מקצתה, מחמת התנהגות מחפירה שהזכאי במזונות התנהג כלפיו</w:t>
      </w:r>
      <w:r w:rsidRPr="007755FD">
        <w:rPr>
          <w:rFonts w:ascii="David" w:eastAsia="Calibri" w:hAnsi="David"/>
          <w:noProof w:val="0"/>
          <w:rtl/>
        </w:rPr>
        <w:t>."</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מכוח האמור לעיל, הפסיקה הכירה באפשרות, במקרים המתאימים, להפחית או לבטל חיוב במזונות לקטין שמסרב לקיים קשר עם הוריו [ע"א 425/68 </w:t>
      </w:r>
      <w:r w:rsidRPr="007755FD">
        <w:rPr>
          <w:rFonts w:ascii="David" w:eastAsia="Calibri" w:hAnsi="David"/>
          <w:noProof w:val="0"/>
          <w:u w:val="single"/>
          <w:rtl/>
        </w:rPr>
        <w:t>ניסן משכיל לאיתן, קטין נ' אהרן (ארתור) משכיל לאיתן</w:t>
      </w:r>
      <w:r w:rsidRPr="007755FD">
        <w:rPr>
          <w:rFonts w:ascii="David" w:eastAsia="Calibri" w:hAnsi="David"/>
          <w:noProof w:val="0"/>
          <w:rtl/>
        </w:rPr>
        <w:t xml:space="preserve">, </w:t>
      </w:r>
      <w:proofErr w:type="spellStart"/>
      <w:r w:rsidRPr="007755FD">
        <w:rPr>
          <w:rFonts w:ascii="David" w:eastAsia="Calibri" w:hAnsi="David"/>
          <w:noProof w:val="0"/>
          <w:rtl/>
        </w:rPr>
        <w:t>כג</w:t>
      </w:r>
      <w:proofErr w:type="spellEnd"/>
      <w:r w:rsidRPr="007755FD">
        <w:rPr>
          <w:rFonts w:ascii="David" w:eastAsia="Calibri" w:hAnsi="David"/>
          <w:noProof w:val="0"/>
          <w:rtl/>
        </w:rPr>
        <w:t>(1) 309 (1969)].</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יחד עם זאת, בהתאם לפסיקה, מאחר ומדובר במזונות ילדים, שאמורים להבטיח את סיפוק צרכיהם הבסיסיים, יש לנקוט בצעד זה בזהירות רבה ובריסון ורק לאחר שכשלו כל הניסיונות לחידוש הקשר.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בהתאם לכך, הפסיקה התוותה את השיקולים שעל בית המשפט לשקול בבואו להכריע בסוגיה זו, כמפורט להלן וכפי שהותוו, בין היתר, </w:t>
      </w:r>
      <w:proofErr w:type="spellStart"/>
      <w:r w:rsidRPr="007755FD">
        <w:rPr>
          <w:rFonts w:ascii="David" w:eastAsia="Calibri" w:hAnsi="David"/>
          <w:noProof w:val="0"/>
          <w:rtl/>
        </w:rPr>
        <w:t>ב</w:t>
      </w:r>
      <w:r w:rsidRPr="007755FD">
        <w:rPr>
          <w:rFonts w:ascii="David" w:eastAsia="Calibri" w:hAnsi="David"/>
          <w:noProof w:val="0"/>
          <w:u w:val="single"/>
          <w:rtl/>
        </w:rPr>
        <w:t>רע"א</w:t>
      </w:r>
      <w:proofErr w:type="spellEnd"/>
      <w:r w:rsidRPr="007755FD">
        <w:rPr>
          <w:rFonts w:ascii="David" w:eastAsia="Calibri" w:hAnsi="David"/>
          <w:noProof w:val="0"/>
          <w:u w:val="single"/>
          <w:rtl/>
        </w:rPr>
        <w:t xml:space="preserve"> 3761/10</w:t>
      </w:r>
      <w:r w:rsidRPr="007755FD">
        <w:rPr>
          <w:rFonts w:ascii="David" w:eastAsia="Calibri" w:hAnsi="David"/>
          <w:noProof w:val="0"/>
          <w:rtl/>
        </w:rPr>
        <w:t xml:space="preserve"> פלוני נ' פלונית (נבו 15.07.2010):</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b/>
          <w:bCs/>
          <w:noProof w:val="0"/>
          <w:rtl/>
        </w:rPr>
        <w:t>ראשית</w:t>
      </w:r>
      <w:r w:rsidRPr="007755FD">
        <w:rPr>
          <w:rFonts w:ascii="David" w:eastAsia="Calibri" w:hAnsi="David"/>
          <w:noProof w:val="0"/>
          <w:rtl/>
        </w:rPr>
        <w:t xml:space="preserve">, יש להתחשב בעובדה כי מדובר בקטין ולפיכך אין לשפוט את התנהגותו כפי ששופטים התנהגות של אדם מבוגר. מעיקרון זה ניתן להקיש כי אף יש להתחשב בגילו של הקטין ובמצבי הבגרות והבשלות השונים שנמצאים על הקשת הרחבה של תקופת הקטינות המשפטית. בהתאם לכך, קטין, בתקופת הילדות, בוודאי המוקדמת, שונה ממתבגר שקרוב לבגרות.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b/>
          <w:bCs/>
          <w:noProof w:val="0"/>
          <w:rtl/>
        </w:rPr>
        <w:t>שנית</w:t>
      </w:r>
      <w:r w:rsidRPr="007755FD">
        <w:rPr>
          <w:rFonts w:ascii="David" w:eastAsia="Calibri" w:hAnsi="David"/>
          <w:noProof w:val="0"/>
          <w:rtl/>
        </w:rPr>
        <w:t xml:space="preserve">, יש לשקול כשיקול מרכזי את </w:t>
      </w:r>
      <w:r w:rsidRPr="007755FD">
        <w:rPr>
          <w:rFonts w:ascii="David" w:eastAsia="Calibri" w:hAnsi="David"/>
          <w:b/>
          <w:bCs/>
          <w:noProof w:val="0"/>
          <w:rtl/>
        </w:rPr>
        <w:t>טובת הקטין</w:t>
      </w:r>
      <w:r w:rsidRPr="007755FD">
        <w:rPr>
          <w:rFonts w:ascii="David" w:eastAsia="Calibri" w:hAnsi="David"/>
          <w:noProof w:val="0"/>
          <w:rtl/>
        </w:rPr>
        <w:t>. בהתאם לכך, יש לבחון כיצד משפיע ביטול המזונות על חיי הקטין וסיפוק צרכיו הבסיסיים. לפיכך, ב"</w:t>
      </w:r>
      <w:r w:rsidRPr="007755FD">
        <w:rPr>
          <w:rFonts w:ascii="David" w:eastAsia="Calibri" w:hAnsi="David"/>
          <w:b/>
          <w:bCs/>
          <w:i/>
          <w:iCs/>
          <w:noProof w:val="0"/>
          <w:rtl/>
        </w:rPr>
        <w:t>במקרים בהם אין בנמצא מקור הכנסה חלופי, ואפילו בדוחק</w:t>
      </w:r>
      <w:r w:rsidRPr="007755FD">
        <w:rPr>
          <w:rFonts w:ascii="David" w:eastAsia="Calibri" w:hAnsi="David"/>
          <w:noProof w:val="0"/>
          <w:rtl/>
        </w:rPr>
        <w:t xml:space="preserve">", הכף תטה להותרת החיוב במזונות על כנו (פלוני נ' פלונית לעיל, פיסקה י"א).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lastRenderedPageBreak/>
        <w:t xml:space="preserve">כמו כן, ואף זאת בהקשר של טובת הקטין, יש לבחון את השפעת השינוי בחיוב המזונות על אפשרות חידוש הקשר.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b/>
          <w:bCs/>
          <w:noProof w:val="0"/>
          <w:rtl/>
        </w:rPr>
        <w:t>שלישית</w:t>
      </w:r>
      <w:r w:rsidRPr="007755FD">
        <w:rPr>
          <w:rFonts w:ascii="David" w:eastAsia="Calibri" w:hAnsi="David"/>
          <w:noProof w:val="0"/>
          <w:rtl/>
        </w:rPr>
        <w:t>, יש לבחון את ה</w:t>
      </w:r>
      <w:r w:rsidRPr="007755FD">
        <w:rPr>
          <w:rFonts w:ascii="David" w:eastAsia="Calibri" w:hAnsi="David"/>
          <w:b/>
          <w:bCs/>
          <w:noProof w:val="0"/>
          <w:rtl/>
        </w:rPr>
        <w:t>אמצעי שפגיעתו פחותה</w:t>
      </w:r>
      <w:r w:rsidRPr="007755FD">
        <w:rPr>
          <w:rFonts w:ascii="David" w:eastAsia="Calibri" w:hAnsi="David"/>
          <w:noProof w:val="0"/>
          <w:rtl/>
        </w:rPr>
        <w:t>, קרי במקרים המתאימים "</w:t>
      </w:r>
      <w:r w:rsidRPr="007755FD">
        <w:rPr>
          <w:rFonts w:ascii="David" w:eastAsia="Calibri" w:hAnsi="David"/>
          <w:b/>
          <w:bCs/>
          <w:i/>
          <w:iCs/>
          <w:noProof w:val="0"/>
          <w:rtl/>
        </w:rPr>
        <w:t xml:space="preserve">צמצום של היקף המזונות תחת ביטולם לחלוטין - כדי להשיג איזון ראוי בין שמירה על צרכיו הבסיסיים של הילד, לבין הביטוי שיש </w:t>
      </w:r>
      <w:proofErr w:type="spellStart"/>
      <w:r w:rsidRPr="007755FD">
        <w:rPr>
          <w:rFonts w:ascii="David" w:eastAsia="Calibri" w:hAnsi="David"/>
          <w:b/>
          <w:bCs/>
          <w:i/>
          <w:iCs/>
          <w:noProof w:val="0"/>
          <w:rtl/>
        </w:rPr>
        <w:t>ליתן</w:t>
      </w:r>
      <w:proofErr w:type="spellEnd"/>
      <w:r w:rsidRPr="007755FD">
        <w:rPr>
          <w:rFonts w:ascii="David" w:eastAsia="Calibri" w:hAnsi="David"/>
          <w:b/>
          <w:bCs/>
          <w:i/>
          <w:iCs/>
          <w:noProof w:val="0"/>
          <w:rtl/>
        </w:rPr>
        <w:t xml:space="preserve"> להתנהלותו</w:t>
      </w:r>
      <w:r w:rsidRPr="007755FD">
        <w:rPr>
          <w:rFonts w:ascii="David" w:eastAsia="Calibri" w:hAnsi="David"/>
          <w:noProof w:val="0"/>
          <w:rtl/>
        </w:rPr>
        <w:t>" (פלוני נ' פלונית לעיל, פיסקה י"ב)</w:t>
      </w:r>
    </w:p>
    <w:p w:rsidR="007755FD" w:rsidRPr="007755FD" w:rsidRDefault="007755FD" w:rsidP="007755FD">
      <w:pPr>
        <w:numPr>
          <w:ilvl w:val="0"/>
          <w:numId w:val="1"/>
        </w:numPr>
        <w:spacing w:before="240" w:after="240" w:line="360" w:lineRule="auto"/>
        <w:ind w:hanging="357"/>
        <w:jc w:val="both"/>
        <w:rPr>
          <w:rFonts w:ascii="David" w:eastAsia="Calibri" w:hAnsi="David"/>
          <w:b/>
          <w:bCs/>
          <w:noProof w:val="0"/>
          <w:u w:val="single"/>
          <w:rtl/>
        </w:rPr>
      </w:pPr>
      <w:r w:rsidRPr="007755FD">
        <w:rPr>
          <w:rFonts w:ascii="David" w:eastAsia="Calibri" w:hAnsi="David"/>
          <w:b/>
          <w:bCs/>
          <w:noProof w:val="0"/>
          <w:u w:val="single"/>
          <w:rtl/>
        </w:rPr>
        <w:t>דיון והכרעה</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לאחר שנתתי דעתי לטענות הצדדים ולטובת הקטין, מצאתי לקבל באופן חלקי את תביעת האב ולהורות על ביטול חיוב המזונות מאז 1/6/23 ואילך וזאת מהטעמים המפורטים להלן.</w:t>
      </w:r>
    </w:p>
    <w:p w:rsidR="007755FD" w:rsidRPr="007755FD" w:rsidRDefault="007755FD" w:rsidP="007755FD">
      <w:pPr>
        <w:spacing w:before="240" w:after="240" w:line="360" w:lineRule="auto"/>
        <w:ind w:left="360"/>
        <w:jc w:val="both"/>
        <w:rPr>
          <w:rFonts w:ascii="David" w:eastAsia="Calibri" w:hAnsi="David"/>
          <w:b/>
          <w:bCs/>
          <w:noProof w:val="0"/>
          <w:u w:val="single"/>
          <w:rtl/>
        </w:rPr>
      </w:pPr>
      <w:r w:rsidRPr="007755FD">
        <w:rPr>
          <w:rFonts w:ascii="David" w:eastAsia="Calibri" w:hAnsi="David"/>
          <w:b/>
          <w:bCs/>
          <w:noProof w:val="0"/>
          <w:u w:val="single"/>
          <w:rtl/>
        </w:rPr>
        <w:t xml:space="preserve">ג.1. הקטין מסרב לחדש את הקשר עם האב, וזאת למרות הניסיונות הרבים שנעשו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כבר מתחילת ההליך ובמהלכו, תביעת האב לביטול החיוב במזונות היוותה אמצעי ומנוף בניסיון לחדש את הקשר בין האב לקטין.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לאורך כל ההליך, וכפי שיפורט, נעשו ניסיונות רבים לחדש את הקשר בין האב לקטין כאשר הדבר היה כרוך בהקדשת זמן שיפוטי יקר ולאורך זמן. להלן פירוט עיקרן.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כבר בדיון הראשון, ביום </w:t>
      </w:r>
      <w:r w:rsidR="003F5DC2">
        <w:rPr>
          <w:rFonts w:ascii="David" w:eastAsia="Calibri" w:hAnsi="David"/>
          <w:noProof w:val="0"/>
        </w:rPr>
        <w:t>X.X.2020</w:t>
      </w:r>
      <w:r w:rsidR="003F5DC2">
        <w:rPr>
          <w:rFonts w:ascii="David" w:eastAsia="Calibri" w:hAnsi="David" w:hint="cs"/>
          <w:noProof w:val="0"/>
          <w:rtl/>
        </w:rPr>
        <w:t xml:space="preserve">, </w:t>
      </w:r>
      <w:r w:rsidRPr="007755FD">
        <w:rPr>
          <w:rFonts w:ascii="David" w:eastAsia="Calibri" w:hAnsi="David"/>
          <w:noProof w:val="0"/>
          <w:rtl/>
        </w:rPr>
        <w:t xml:space="preserve">סבר המותב הקודם (כב' השופט, סגן הנשיאה, נחשון פישר) כי ראוי שכל הנוגעים לעניין, לרבות בית המשפט, יירתמו על מנת לחדש את הקשר בין האב לקטין.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לצורך כך, המותב הקודם פגש את הקטין ולאחר מכן אף הציע כי תתקיים פגישה משותפת בין האב לקטין במסעדה בניסיון לשבור את הקרח ולחדש את הקשר (פרוטוקול דיון </w:t>
      </w:r>
      <w:r w:rsidR="003F5DC2">
        <w:rPr>
          <w:rFonts w:ascii="David" w:eastAsia="Calibri" w:hAnsi="David"/>
          <w:noProof w:val="0"/>
        </w:rPr>
        <w:t>X.X.2021</w:t>
      </w:r>
      <w:r w:rsidRPr="007755FD">
        <w:rPr>
          <w:rFonts w:ascii="David" w:eastAsia="Calibri" w:hAnsi="David"/>
          <w:noProof w:val="0"/>
          <w:rtl/>
        </w:rPr>
        <w:t xml:space="preserve">).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אלא שבהודעה מטעם האם שהוגשה לבית המשפט ביום </w:t>
      </w:r>
      <w:r w:rsidR="003F5DC2">
        <w:rPr>
          <w:rFonts w:ascii="David" w:eastAsia="Calibri" w:hAnsi="David"/>
          <w:noProof w:val="0"/>
        </w:rPr>
        <w:t>X.X.2021</w:t>
      </w:r>
      <w:r w:rsidRPr="007755FD">
        <w:rPr>
          <w:rFonts w:ascii="David" w:eastAsia="Calibri" w:hAnsi="David"/>
          <w:noProof w:val="0"/>
          <w:rtl/>
        </w:rPr>
        <w:t xml:space="preserve"> היא עדכנה כי "</w:t>
      </w:r>
      <w:r w:rsidRPr="007755FD">
        <w:rPr>
          <w:rFonts w:ascii="David" w:eastAsia="Calibri" w:hAnsi="David"/>
          <w:b/>
          <w:bCs/>
          <w:i/>
          <w:iCs/>
          <w:noProof w:val="0"/>
          <w:u w:val="single"/>
          <w:rtl/>
        </w:rPr>
        <w:t>הבן ביקש שלא להיפגש עם אביו</w:t>
      </w:r>
      <w:r w:rsidRPr="007755FD">
        <w:rPr>
          <w:rFonts w:ascii="David" w:eastAsia="Calibri" w:hAnsi="David"/>
          <w:b/>
          <w:bCs/>
          <w:i/>
          <w:iCs/>
          <w:noProof w:val="0"/>
          <w:rtl/>
        </w:rPr>
        <w:t xml:space="preserve">, לפחות בשלב זה" </w:t>
      </w:r>
      <w:r w:rsidRPr="007755FD">
        <w:rPr>
          <w:rFonts w:ascii="David" w:eastAsia="Calibri" w:hAnsi="David"/>
          <w:noProof w:val="0"/>
          <w:rtl/>
        </w:rPr>
        <w:t>ולפיכך</w:t>
      </w:r>
      <w:r w:rsidRPr="007755FD">
        <w:rPr>
          <w:rFonts w:ascii="David" w:eastAsia="Calibri" w:hAnsi="David"/>
          <w:b/>
          <w:bCs/>
          <w:i/>
          <w:iCs/>
          <w:noProof w:val="0"/>
          <w:rtl/>
        </w:rPr>
        <w:t xml:space="preserve"> "יש לחפש פתרונות אחרים במטרה שכן יתחדש הקשר בין התובע</w:t>
      </w:r>
      <w:r w:rsidRPr="007755FD">
        <w:rPr>
          <w:rFonts w:ascii="David" w:eastAsia="Calibri" w:hAnsi="David"/>
          <w:noProof w:val="0"/>
          <w:rtl/>
        </w:rPr>
        <w:t>" (הדגשות לא במקור).</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בעקבות כך, במסגרת דיון מיום</w:t>
      </w:r>
      <w:r w:rsidR="003F5DC2">
        <w:rPr>
          <w:rFonts w:ascii="David" w:eastAsia="Calibri" w:hAnsi="David" w:hint="cs"/>
          <w:noProof w:val="0"/>
          <w:rtl/>
        </w:rPr>
        <w:t xml:space="preserve"> </w:t>
      </w:r>
      <w:r w:rsidR="003F5DC2">
        <w:rPr>
          <w:rFonts w:ascii="David" w:eastAsia="Calibri" w:hAnsi="David"/>
          <w:noProof w:val="0"/>
        </w:rPr>
        <w:t>X.X.2021</w:t>
      </w:r>
      <w:r w:rsidRPr="007755FD">
        <w:rPr>
          <w:rFonts w:ascii="David" w:eastAsia="Calibri" w:hAnsi="David"/>
          <w:noProof w:val="0"/>
          <w:rtl/>
        </w:rPr>
        <w:t xml:space="preserve"> החליט בית המשפט להשהות באופן זמני את חובת תשלום המזונות של האב. כמו כן, המותב הקודם הנכבד ציין כי "</w:t>
      </w:r>
      <w:r w:rsidRPr="007755FD">
        <w:rPr>
          <w:rFonts w:ascii="David" w:eastAsia="Calibri" w:hAnsi="David"/>
          <w:b/>
          <w:bCs/>
          <w:i/>
          <w:iCs/>
          <w:noProof w:val="0"/>
          <w:rtl/>
        </w:rPr>
        <w:t xml:space="preserve">גם כשבית המשפט פגש את הקטין, </w:t>
      </w:r>
      <w:r w:rsidRPr="007755FD">
        <w:rPr>
          <w:rFonts w:ascii="David" w:eastAsia="Calibri" w:hAnsi="David"/>
          <w:b/>
          <w:bCs/>
          <w:i/>
          <w:iCs/>
          <w:noProof w:val="0"/>
          <w:u w:val="single"/>
          <w:rtl/>
        </w:rPr>
        <w:t>לא זיהיתי סיבה לסרבנות קשר</w:t>
      </w:r>
      <w:r w:rsidRPr="007755FD">
        <w:rPr>
          <w:rFonts w:ascii="David" w:eastAsia="Calibri" w:hAnsi="David"/>
          <w:b/>
          <w:bCs/>
          <w:i/>
          <w:iCs/>
          <w:noProof w:val="0"/>
          <w:rtl/>
        </w:rPr>
        <w:t>, ולא שמעתי לעניין זה טענות מבוססות מטעם הנתבעת ובאת כוחה</w:t>
      </w:r>
      <w:r w:rsidRPr="007755FD">
        <w:rPr>
          <w:rFonts w:ascii="David" w:eastAsia="Calibri" w:hAnsi="David"/>
          <w:noProof w:val="0"/>
          <w:rtl/>
        </w:rPr>
        <w:t>".</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כמו כן, ובניסיון נוסף לחדש את הקשר, הפנה בית המשפט את הצדדים למומחית ד"ר ענבל </w:t>
      </w:r>
      <w:proofErr w:type="spellStart"/>
      <w:r w:rsidRPr="007755FD">
        <w:rPr>
          <w:rFonts w:ascii="David" w:eastAsia="Calibri" w:hAnsi="David"/>
          <w:noProof w:val="0"/>
          <w:rtl/>
        </w:rPr>
        <w:t>קיבנסון</w:t>
      </w:r>
      <w:proofErr w:type="spellEnd"/>
      <w:r w:rsidRPr="007755FD">
        <w:rPr>
          <w:rFonts w:ascii="David" w:eastAsia="Calibri" w:hAnsi="David"/>
          <w:noProof w:val="0"/>
          <w:rtl/>
        </w:rPr>
        <w:t xml:space="preserve">-בר און כדי שתסייע בחידוש הקשר. </w:t>
      </w:r>
    </w:p>
    <w:p w:rsidR="007755FD" w:rsidRPr="007755FD" w:rsidRDefault="007755FD" w:rsidP="00AC1F6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lastRenderedPageBreak/>
        <w:t xml:space="preserve">אלא שמעדכון מטעם המומחית מיום </w:t>
      </w:r>
      <w:r w:rsidR="003F5DC2">
        <w:rPr>
          <w:rFonts w:ascii="David" w:eastAsia="Calibri" w:hAnsi="David"/>
          <w:noProof w:val="0"/>
        </w:rPr>
        <w:t>X.X.2021</w:t>
      </w:r>
      <w:r w:rsidRPr="007755FD">
        <w:rPr>
          <w:rFonts w:ascii="David" w:eastAsia="Calibri" w:hAnsi="David"/>
          <w:noProof w:val="0"/>
          <w:rtl/>
        </w:rPr>
        <w:t xml:space="preserve">, </w:t>
      </w:r>
      <w:r w:rsidR="00AC1F62">
        <w:rPr>
          <w:rFonts w:ascii="David" w:eastAsia="Calibri" w:hAnsi="David" w:hint="cs"/>
          <w:noProof w:val="0"/>
          <w:rtl/>
        </w:rPr>
        <w:t xml:space="preserve">דווח </w:t>
      </w:r>
      <w:r w:rsidRPr="007755FD">
        <w:rPr>
          <w:rFonts w:ascii="David" w:eastAsia="Calibri" w:hAnsi="David"/>
          <w:noProof w:val="0"/>
          <w:rtl/>
        </w:rPr>
        <w:t>כי "</w:t>
      </w:r>
      <w:r w:rsidRPr="007755FD">
        <w:rPr>
          <w:rFonts w:ascii="David" w:eastAsia="Calibri" w:hAnsi="David"/>
          <w:b/>
          <w:bCs/>
          <w:i/>
          <w:iCs/>
          <w:noProof w:val="0"/>
          <w:rtl/>
        </w:rPr>
        <w:t>בשיחה עם האב עלה כי הוא אינו מוכן לשלם עבור טיפול פרטי וכי הוא נמצא בקשיים כלכליים. נראה כי יש להפנות את המשפחה למסגרת של טיפול בחידוש קשר במסגרת ציבורית מטעם שירותי הרווחה</w:t>
      </w:r>
      <w:r w:rsidRPr="007755FD">
        <w:rPr>
          <w:rFonts w:ascii="David" w:eastAsia="Calibri" w:hAnsi="David"/>
          <w:noProof w:val="0"/>
          <w:rtl/>
        </w:rPr>
        <w:t>".</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בעקבות האמור לעיל, במסגרת הדיון מיום </w:t>
      </w:r>
      <w:r w:rsidR="003F5DC2">
        <w:rPr>
          <w:rFonts w:ascii="David" w:eastAsia="Calibri" w:hAnsi="David"/>
          <w:noProof w:val="0"/>
        </w:rPr>
        <w:t>X.X.2022</w:t>
      </w:r>
      <w:r w:rsidRPr="007755FD">
        <w:rPr>
          <w:rFonts w:ascii="David" w:eastAsia="Calibri" w:hAnsi="David"/>
          <w:noProof w:val="0"/>
          <w:rtl/>
        </w:rPr>
        <w:t xml:space="preserve">, חידש בית המשפט שוב את החיוב במזונות.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בדיון נוסף מיום </w:t>
      </w:r>
      <w:r w:rsidR="003F5DC2">
        <w:rPr>
          <w:rFonts w:ascii="David" w:eastAsia="Calibri" w:hAnsi="David"/>
          <w:noProof w:val="0"/>
        </w:rPr>
        <w:t>X.X.2022</w:t>
      </w:r>
      <w:r w:rsidRPr="007755FD">
        <w:rPr>
          <w:rFonts w:ascii="David" w:eastAsia="Calibri" w:hAnsi="David"/>
          <w:noProof w:val="0"/>
          <w:rtl/>
        </w:rPr>
        <w:t xml:space="preserve"> נעשה ניסיון נוסף לחדש את הקשר בין האב לקטין כאשר הסכימו הצדדים כי "</w:t>
      </w:r>
      <w:r w:rsidRPr="007755FD">
        <w:rPr>
          <w:rFonts w:ascii="David" w:eastAsia="Calibri" w:hAnsi="David"/>
          <w:b/>
          <w:bCs/>
          <w:i/>
          <w:iCs/>
          <w:noProof w:val="0"/>
          <w:rtl/>
        </w:rPr>
        <w:t>האב יוכל לפנות לאיש מקצוע לפי בחירתו לצורך חידוש הקשר והאם תסכים להשתתף במחצית העלות של הטיפול</w:t>
      </w:r>
      <w:r w:rsidRPr="007755FD">
        <w:rPr>
          <w:rFonts w:ascii="David" w:eastAsia="Calibri" w:hAnsi="David"/>
          <w:noProof w:val="0"/>
          <w:rtl/>
        </w:rPr>
        <w:t>."</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בעקבות הדיון כאמור, שוב פנה האב, מיוזמתו, לד"ר ענבל </w:t>
      </w:r>
      <w:proofErr w:type="spellStart"/>
      <w:r w:rsidRPr="007755FD">
        <w:rPr>
          <w:rFonts w:ascii="David" w:eastAsia="Calibri" w:hAnsi="David"/>
          <w:noProof w:val="0"/>
          <w:rtl/>
        </w:rPr>
        <w:t>קיבנסון</w:t>
      </w:r>
      <w:proofErr w:type="spellEnd"/>
      <w:r w:rsidRPr="007755FD">
        <w:rPr>
          <w:rFonts w:ascii="David" w:eastAsia="Calibri" w:hAnsi="David"/>
          <w:noProof w:val="0"/>
          <w:rtl/>
        </w:rPr>
        <w:t xml:space="preserve"> בר-און שפגשה את כל הנוגעים לעניין ואף הגישה עדכון לבית המשפט בזו הלשון (עדכון מיום </w:t>
      </w:r>
      <w:r w:rsidR="003F5DC2">
        <w:rPr>
          <w:rFonts w:ascii="David" w:eastAsia="Calibri" w:hAnsi="David"/>
          <w:noProof w:val="0"/>
        </w:rPr>
        <w:t>X.X.2022</w:t>
      </w:r>
      <w:r w:rsidRPr="007755FD">
        <w:rPr>
          <w:rFonts w:ascii="David" w:eastAsia="Calibri" w:hAnsi="David"/>
          <w:noProof w:val="0"/>
          <w:rtl/>
        </w:rPr>
        <w:t xml:space="preserve"> – הדגשה לא במקור):</w:t>
      </w:r>
    </w:p>
    <w:p w:rsidR="007755FD" w:rsidRPr="007755FD" w:rsidRDefault="007755FD" w:rsidP="003F5DC2">
      <w:pPr>
        <w:spacing w:before="240" w:after="240" w:line="360" w:lineRule="auto"/>
        <w:ind w:left="720"/>
        <w:jc w:val="both"/>
        <w:rPr>
          <w:rFonts w:ascii="David" w:eastAsia="Calibri" w:hAnsi="David"/>
          <w:b/>
          <w:bCs/>
          <w:i/>
          <w:iCs/>
          <w:noProof w:val="0"/>
          <w:rtl/>
        </w:rPr>
      </w:pPr>
      <w:r w:rsidRPr="007755FD">
        <w:rPr>
          <w:rFonts w:ascii="David" w:eastAsia="Calibri" w:hAnsi="David"/>
          <w:noProof w:val="0"/>
          <w:rtl/>
        </w:rPr>
        <w:t>"</w:t>
      </w:r>
      <w:r w:rsidR="003F5DC2">
        <w:rPr>
          <w:rFonts w:ascii="David" w:eastAsia="Calibri" w:hAnsi="David" w:hint="cs"/>
          <w:b/>
          <w:bCs/>
          <w:i/>
          <w:iCs/>
          <w:noProof w:val="0"/>
          <w:u w:val="single"/>
        </w:rPr>
        <w:t>XXX</w:t>
      </w:r>
      <w:r w:rsidRPr="007755FD">
        <w:rPr>
          <w:rFonts w:ascii="David" w:eastAsia="Calibri" w:hAnsi="David"/>
          <w:b/>
          <w:bCs/>
          <w:i/>
          <w:iCs/>
          <w:noProof w:val="0"/>
          <w:u w:val="single"/>
          <w:rtl/>
        </w:rPr>
        <w:t>, בן ה- 16, גילה התנגדות נחרצת ונוקשה להיפגש עם האב וסירב בכל תוקף לכל העלאת אופציה מסוג זה</w:t>
      </w:r>
      <w:r w:rsidRPr="007755FD">
        <w:rPr>
          <w:rFonts w:ascii="David" w:eastAsia="Calibri" w:hAnsi="David"/>
          <w:b/>
          <w:bCs/>
          <w:i/>
          <w:iCs/>
          <w:noProof w:val="0"/>
          <w:rtl/>
        </w:rPr>
        <w:t>. ביקשתי שהאם תכנס לחדר הטיפולים לסייע בריכוך סירובו של הבן, אולם הוא דחה נחרצות את דבריה של האם והביע התנגדות מבוצרת מאוד. אני סבורה שלשם היתכנות כלשהי לקיום חידוש קשר כדי להורות על הפנייתו של</w:t>
      </w:r>
      <w:r w:rsidR="003F5DC2">
        <w:rPr>
          <w:rFonts w:ascii="David" w:eastAsia="Calibri" w:hAnsi="David"/>
          <w:b/>
          <w:bCs/>
          <w:i/>
          <w:iCs/>
          <w:noProof w:val="0"/>
        </w:rPr>
        <w:t xml:space="preserve"> XXX </w:t>
      </w:r>
      <w:r w:rsidRPr="007755FD">
        <w:rPr>
          <w:rFonts w:ascii="David" w:eastAsia="Calibri" w:hAnsi="David"/>
          <w:b/>
          <w:bCs/>
          <w:i/>
          <w:iCs/>
          <w:noProof w:val="0"/>
          <w:rtl/>
        </w:rPr>
        <w:t xml:space="preserve"> לטיפול פרטני, על מנת שזה ירכך את </w:t>
      </w:r>
      <w:proofErr w:type="spellStart"/>
      <w:r w:rsidRPr="007755FD">
        <w:rPr>
          <w:rFonts w:ascii="David" w:eastAsia="Calibri" w:hAnsi="David"/>
          <w:b/>
          <w:bCs/>
          <w:i/>
          <w:iCs/>
          <w:noProof w:val="0"/>
          <w:rtl/>
        </w:rPr>
        <w:t>הגנותיו</w:t>
      </w:r>
      <w:proofErr w:type="spellEnd"/>
      <w:r w:rsidRPr="007755FD">
        <w:rPr>
          <w:rFonts w:ascii="David" w:eastAsia="Calibri" w:hAnsi="David"/>
          <w:b/>
          <w:bCs/>
          <w:i/>
          <w:iCs/>
          <w:noProof w:val="0"/>
          <w:rtl/>
        </w:rPr>
        <w:t xml:space="preserve"> הנוקשות ויאפשר שיח שהינו מנכיח אט אט את דמות האב בחייו. </w:t>
      </w:r>
      <w:r w:rsidR="003F5DC2">
        <w:rPr>
          <w:rFonts w:ascii="David" w:eastAsia="Calibri" w:hAnsi="David" w:hint="cs"/>
          <w:b/>
          <w:bCs/>
          <w:i/>
          <w:iCs/>
          <w:noProof w:val="0"/>
          <w:u w:val="single"/>
        </w:rPr>
        <w:t>XXX</w:t>
      </w:r>
      <w:r w:rsidRPr="007755FD">
        <w:rPr>
          <w:rFonts w:ascii="David" w:eastAsia="Calibri" w:hAnsi="David"/>
          <w:b/>
          <w:bCs/>
          <w:i/>
          <w:iCs/>
          <w:noProof w:val="0"/>
          <w:u w:val="single"/>
          <w:rtl/>
        </w:rPr>
        <w:t xml:space="preserve"> חש זרות כלפי </w:t>
      </w:r>
      <w:proofErr w:type="spellStart"/>
      <w:r w:rsidRPr="007755FD">
        <w:rPr>
          <w:rFonts w:ascii="David" w:eastAsia="Calibri" w:hAnsi="David"/>
          <w:b/>
          <w:bCs/>
          <w:i/>
          <w:iCs/>
          <w:noProof w:val="0"/>
          <w:u w:val="single"/>
          <w:rtl/>
        </w:rPr>
        <w:t>יצוגו</w:t>
      </w:r>
      <w:proofErr w:type="spellEnd"/>
      <w:r w:rsidRPr="007755FD">
        <w:rPr>
          <w:rFonts w:ascii="David" w:eastAsia="Calibri" w:hAnsi="David"/>
          <w:b/>
          <w:bCs/>
          <w:i/>
          <w:iCs/>
          <w:noProof w:val="0"/>
          <w:u w:val="single"/>
          <w:rtl/>
        </w:rPr>
        <w:t xml:space="preserve"> של האב חייו, דמותו מחוקה ברמה עמוקה הוא אינו מעוניין להיות במגע עם תחושות של פגיעות או אכזבה וכדי להימנע מכך הוא מפתח התבצרות נוקשה וקשה עד מאוד.</w:t>
      </w:r>
      <w:r w:rsidRPr="007755FD">
        <w:rPr>
          <w:rFonts w:ascii="David" w:eastAsia="Calibri" w:hAnsi="David"/>
          <w:b/>
          <w:bCs/>
          <w:i/>
          <w:iCs/>
          <w:noProof w:val="0"/>
          <w:rtl/>
        </w:rPr>
        <w:t xml:space="preserve"> ייתכן כי טיפול פרטני יוכל לסייע בהיבט זה משום שקיימת פגיעה רבת שנים ועמוקה בנוכחותו של האב בחייו ונכון </w:t>
      </w:r>
      <w:proofErr w:type="spellStart"/>
      <w:r w:rsidRPr="007755FD">
        <w:rPr>
          <w:rFonts w:ascii="David" w:eastAsia="Calibri" w:hAnsi="David"/>
          <w:b/>
          <w:bCs/>
          <w:i/>
          <w:iCs/>
          <w:noProof w:val="0"/>
          <w:rtl/>
        </w:rPr>
        <w:t>לכרגע</w:t>
      </w:r>
      <w:proofErr w:type="spellEnd"/>
      <w:r w:rsidRPr="007755FD">
        <w:rPr>
          <w:rFonts w:ascii="David" w:eastAsia="Calibri" w:hAnsi="David"/>
          <w:b/>
          <w:bCs/>
          <w:i/>
          <w:iCs/>
          <w:noProof w:val="0"/>
          <w:rtl/>
        </w:rPr>
        <w:t xml:space="preserve"> אין תנאים לחידוש הקשר. </w:t>
      </w:r>
    </w:p>
    <w:p w:rsidR="007755FD" w:rsidRPr="007755FD" w:rsidRDefault="007755FD" w:rsidP="007755FD">
      <w:pPr>
        <w:spacing w:before="240" w:after="240" w:line="360" w:lineRule="auto"/>
        <w:ind w:left="720"/>
        <w:jc w:val="both"/>
        <w:rPr>
          <w:rFonts w:ascii="David" w:eastAsia="Calibri" w:hAnsi="David"/>
          <w:noProof w:val="0"/>
          <w:rtl/>
        </w:rPr>
      </w:pPr>
      <w:r w:rsidRPr="007755FD">
        <w:rPr>
          <w:rFonts w:ascii="David" w:eastAsia="Calibri" w:hAnsi="David"/>
          <w:b/>
          <w:bCs/>
          <w:i/>
          <w:iCs/>
          <w:noProof w:val="0"/>
          <w:rtl/>
        </w:rPr>
        <w:t xml:space="preserve">דבריי נכתבים בצער רב משום שאני מבינה </w:t>
      </w:r>
      <w:r w:rsidRPr="007755FD">
        <w:rPr>
          <w:rFonts w:ascii="David" w:eastAsia="Calibri" w:hAnsi="David"/>
          <w:b/>
          <w:bCs/>
          <w:i/>
          <w:iCs/>
          <w:noProof w:val="0"/>
          <w:u w:val="single"/>
          <w:rtl/>
        </w:rPr>
        <w:t>שהאב חפץ בקשר עם בנו</w:t>
      </w:r>
      <w:r w:rsidRPr="007755FD">
        <w:rPr>
          <w:rFonts w:ascii="David" w:eastAsia="Calibri" w:hAnsi="David"/>
          <w:b/>
          <w:bCs/>
          <w:i/>
          <w:iCs/>
          <w:noProof w:val="0"/>
          <w:rtl/>
        </w:rPr>
        <w:t>, אולם הנזק עמוק ורחב מדי ובנוסף למפגשי חידוש קשר נדרשים תנאי פסיכולוגיים שלא נצפים כעת בנפשו של הבן</w:t>
      </w:r>
      <w:r w:rsidRPr="007755FD">
        <w:rPr>
          <w:rFonts w:ascii="David" w:eastAsia="Calibri" w:hAnsi="David"/>
          <w:noProof w:val="0"/>
          <w:rtl/>
        </w:rPr>
        <w:t>."</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בעקבות האמור, הוחלט להפנות את הקטין לטיפול פרטני במסגרת שירותי הרווחה בעיריית תל אביב (החלטה מיום </w:t>
      </w:r>
      <w:r w:rsidR="003F5DC2">
        <w:rPr>
          <w:rFonts w:ascii="David" w:eastAsia="Calibri" w:hAnsi="David"/>
          <w:noProof w:val="0"/>
        </w:rPr>
        <w:t>X.X.2022</w:t>
      </w:r>
      <w:r w:rsidRPr="007755FD">
        <w:rPr>
          <w:rFonts w:ascii="David" w:eastAsia="Calibri" w:hAnsi="David"/>
          <w:noProof w:val="0"/>
          <w:rtl/>
        </w:rPr>
        <w:t xml:space="preserve">).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כמו כן, ואף לאחר דיון ההוכחות שהתקיים ביום </w:t>
      </w:r>
      <w:r w:rsidR="003F5DC2">
        <w:rPr>
          <w:rFonts w:ascii="David" w:eastAsia="Calibri" w:hAnsi="David"/>
          <w:noProof w:val="0"/>
        </w:rPr>
        <w:t>X.X.2023</w:t>
      </w:r>
      <w:r w:rsidRPr="007755FD">
        <w:rPr>
          <w:rFonts w:ascii="David" w:eastAsia="Calibri" w:hAnsi="David"/>
          <w:noProof w:val="0"/>
          <w:rtl/>
        </w:rPr>
        <w:t xml:space="preserve">, נעשה ניסיון נוסף לקיים מפגש בין האב לקטין, בנוכחות האם, ביום </w:t>
      </w:r>
      <w:r w:rsidR="003F5DC2">
        <w:rPr>
          <w:rFonts w:ascii="David" w:eastAsia="Calibri" w:hAnsi="David"/>
          <w:noProof w:val="0"/>
        </w:rPr>
        <w:t>X.X.2023</w:t>
      </w:r>
      <w:r w:rsidR="003F5DC2">
        <w:rPr>
          <w:rFonts w:ascii="David" w:eastAsia="Calibri" w:hAnsi="David" w:hint="cs"/>
          <w:noProof w:val="0"/>
          <w:rtl/>
        </w:rPr>
        <w:t xml:space="preserve"> </w:t>
      </w:r>
      <w:r w:rsidRPr="007755FD">
        <w:rPr>
          <w:rFonts w:ascii="David" w:eastAsia="Calibri" w:hAnsi="David"/>
          <w:noProof w:val="0"/>
          <w:rtl/>
        </w:rPr>
        <w:t xml:space="preserve">בבית קפה </w:t>
      </w:r>
      <w:r w:rsidR="003F5DC2">
        <w:rPr>
          <w:rFonts w:ascii="David" w:eastAsia="Calibri" w:hAnsi="David" w:hint="cs"/>
          <w:noProof w:val="0"/>
          <w:rtl/>
        </w:rPr>
        <w:t>ב</w:t>
      </w:r>
      <w:r w:rsidR="003F5DC2">
        <w:rPr>
          <w:rFonts w:ascii="David" w:eastAsia="Calibri" w:hAnsi="David" w:hint="cs"/>
          <w:noProof w:val="0"/>
        </w:rPr>
        <w:t>XXX</w:t>
      </w:r>
      <w:r w:rsidRPr="007755FD">
        <w:rPr>
          <w:rFonts w:ascii="David" w:eastAsia="Calibri" w:hAnsi="David"/>
          <w:noProof w:val="0"/>
          <w:rtl/>
        </w:rPr>
        <w:t xml:space="preserve">.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ואכן, בדיון שהתקיים ביום </w:t>
      </w:r>
      <w:r w:rsidR="003F5DC2">
        <w:rPr>
          <w:rFonts w:ascii="David" w:eastAsia="Calibri" w:hAnsi="David"/>
          <w:noProof w:val="0"/>
        </w:rPr>
        <w:t>X.X.2023</w:t>
      </w:r>
      <w:r w:rsidRPr="007755FD">
        <w:rPr>
          <w:rFonts w:ascii="David" w:eastAsia="Calibri" w:hAnsi="David"/>
          <w:noProof w:val="0"/>
          <w:rtl/>
        </w:rPr>
        <w:t xml:space="preserve">, דיווחו הצדדים באופטימיות ניכרת, ואף בהתרגשות, כי המפגש היה מוצלח ביותר וכי אף היה צפוי לו המשך מעודד.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lastRenderedPageBreak/>
        <w:t>בעוד הצדדים מרחפים מעל גל המפגש האופטימי, הם הסכימו כי הקטין "</w:t>
      </w:r>
      <w:r w:rsidRPr="007755FD">
        <w:rPr>
          <w:rFonts w:ascii="David" w:eastAsia="Calibri" w:hAnsi="David"/>
          <w:b/>
          <w:bCs/>
          <w:i/>
          <w:iCs/>
          <w:noProof w:val="0"/>
          <w:rtl/>
        </w:rPr>
        <w:t xml:space="preserve">יתחיל באופן </w:t>
      </w:r>
      <w:proofErr w:type="spellStart"/>
      <w:r w:rsidRPr="007755FD">
        <w:rPr>
          <w:rFonts w:ascii="David" w:eastAsia="Calibri" w:hAnsi="David"/>
          <w:b/>
          <w:bCs/>
          <w:i/>
          <w:iCs/>
          <w:noProof w:val="0"/>
          <w:rtl/>
        </w:rPr>
        <w:t>מיידי</w:t>
      </w:r>
      <w:proofErr w:type="spellEnd"/>
      <w:r w:rsidRPr="007755FD">
        <w:rPr>
          <w:rFonts w:ascii="David" w:eastAsia="Calibri" w:hAnsi="David"/>
          <w:b/>
          <w:bCs/>
          <w:i/>
          <w:iCs/>
          <w:noProof w:val="0"/>
          <w:rtl/>
        </w:rPr>
        <w:t xml:space="preserve"> בטיפול שמטרתו לחדש את הקשר בינו לבין האב</w:t>
      </w:r>
      <w:r w:rsidRPr="007755FD">
        <w:rPr>
          <w:rFonts w:ascii="David" w:eastAsia="Calibri" w:hAnsi="David"/>
          <w:noProof w:val="0"/>
          <w:rtl/>
        </w:rPr>
        <w:t>" כי "</w:t>
      </w:r>
      <w:r w:rsidRPr="007755FD">
        <w:rPr>
          <w:rFonts w:ascii="David" w:eastAsia="Calibri" w:hAnsi="David"/>
          <w:b/>
          <w:bCs/>
          <w:i/>
          <w:iCs/>
          <w:noProof w:val="0"/>
          <w:rtl/>
        </w:rPr>
        <w:t xml:space="preserve">הטיפול ייעשה במסגרת גורמי הרווחה בעיריית </w:t>
      </w:r>
      <w:r w:rsidR="003F5DC2">
        <w:rPr>
          <w:rFonts w:ascii="David" w:eastAsia="Calibri" w:hAnsi="David" w:hint="cs"/>
          <w:b/>
          <w:bCs/>
          <w:i/>
          <w:iCs/>
          <w:noProof w:val="0"/>
        </w:rPr>
        <w:t>XXX</w:t>
      </w:r>
      <w:r w:rsidRPr="007755FD">
        <w:rPr>
          <w:rFonts w:ascii="David" w:eastAsia="Calibri" w:hAnsi="David"/>
          <w:b/>
          <w:bCs/>
          <w:i/>
          <w:iCs/>
          <w:noProof w:val="0"/>
          <w:rtl/>
        </w:rPr>
        <w:t>"</w:t>
      </w:r>
      <w:r w:rsidR="0065568D">
        <w:rPr>
          <w:rFonts w:ascii="David" w:eastAsia="Calibri" w:hAnsi="David" w:hint="cs"/>
          <w:b/>
          <w:bCs/>
          <w:i/>
          <w:iCs/>
          <w:noProof w:val="0"/>
          <w:rtl/>
        </w:rPr>
        <w:t>,</w:t>
      </w:r>
      <w:r w:rsidRPr="007755FD">
        <w:rPr>
          <w:rFonts w:ascii="David" w:eastAsia="Calibri" w:hAnsi="David"/>
          <w:b/>
          <w:bCs/>
          <w:i/>
          <w:iCs/>
          <w:noProof w:val="0"/>
          <w:rtl/>
        </w:rPr>
        <w:t xml:space="preserve">  כ</w:t>
      </w:r>
      <w:r w:rsidR="0065568D">
        <w:rPr>
          <w:rFonts w:ascii="David" w:eastAsia="Calibri" w:hAnsi="David" w:hint="cs"/>
          <w:b/>
          <w:bCs/>
          <w:i/>
          <w:iCs/>
          <w:noProof w:val="0"/>
          <w:rtl/>
        </w:rPr>
        <w:t xml:space="preserve">י </w:t>
      </w:r>
      <w:r w:rsidRPr="007755FD">
        <w:rPr>
          <w:rFonts w:ascii="David" w:eastAsia="Calibri" w:hAnsi="David"/>
          <w:b/>
          <w:bCs/>
          <w:i/>
          <w:iCs/>
          <w:noProof w:val="0"/>
          <w:rtl/>
        </w:rPr>
        <w:t xml:space="preserve">"הצדדים </w:t>
      </w:r>
      <w:proofErr w:type="spellStart"/>
      <w:r w:rsidRPr="007755FD">
        <w:rPr>
          <w:rFonts w:ascii="David" w:eastAsia="Calibri" w:hAnsi="David"/>
          <w:b/>
          <w:bCs/>
          <w:i/>
          <w:iCs/>
          <w:noProof w:val="0"/>
          <w:rtl/>
        </w:rPr>
        <w:t>ישאו</w:t>
      </w:r>
      <w:proofErr w:type="spellEnd"/>
      <w:r w:rsidRPr="007755FD">
        <w:rPr>
          <w:rFonts w:ascii="David" w:eastAsia="Calibri" w:hAnsi="David"/>
          <w:b/>
          <w:bCs/>
          <w:i/>
          <w:iCs/>
          <w:noProof w:val="0"/>
          <w:rtl/>
        </w:rPr>
        <w:t xml:space="preserve"> בחלקים שווים בעלות הטיפול</w:t>
      </w:r>
      <w:r w:rsidRPr="007755FD">
        <w:rPr>
          <w:rFonts w:ascii="David" w:eastAsia="Calibri" w:hAnsi="David"/>
          <w:noProof w:val="0"/>
          <w:rtl/>
        </w:rPr>
        <w:t xml:space="preserve">", כי ייעשה מאמצים לעודד את הקטין להיפגש עם האב אחת ל- 10 ימים וכי ניסיון זה יימשך משך 3 חודשים במהלכם האב ימשיך לשאת בתשלום המזונות כסדרם.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אלא שאף כוונות טובות אלו התבדו שכן בדיווח מטעם שירותי הרווחה בעיריית </w:t>
      </w:r>
      <w:r w:rsidR="003F5DC2">
        <w:rPr>
          <w:rFonts w:ascii="David" w:eastAsia="Calibri" w:hAnsi="David" w:hint="cs"/>
          <w:noProof w:val="0"/>
        </w:rPr>
        <w:t>XXX</w:t>
      </w:r>
      <w:r w:rsidRPr="007755FD">
        <w:rPr>
          <w:rFonts w:ascii="David" w:eastAsia="Calibri" w:hAnsi="David"/>
          <w:noProof w:val="0"/>
          <w:rtl/>
        </w:rPr>
        <w:t xml:space="preserve"> מיום </w:t>
      </w:r>
      <w:r w:rsidR="003F5DC2">
        <w:rPr>
          <w:rFonts w:ascii="David" w:eastAsia="Calibri" w:hAnsi="David" w:hint="cs"/>
          <w:noProof w:val="0"/>
        </w:rPr>
        <w:t>X</w:t>
      </w:r>
      <w:r w:rsidR="003F5DC2">
        <w:rPr>
          <w:rFonts w:ascii="David" w:eastAsia="Calibri" w:hAnsi="David"/>
          <w:noProof w:val="0"/>
        </w:rPr>
        <w:t>.X.2023</w:t>
      </w:r>
      <w:r w:rsidRPr="007755FD">
        <w:rPr>
          <w:rFonts w:ascii="David" w:eastAsia="Calibri" w:hAnsi="David"/>
          <w:noProof w:val="0"/>
          <w:rtl/>
        </w:rPr>
        <w:t xml:space="preserve">, נכתבו, בין היתר, הדברים הבאים: </w:t>
      </w:r>
    </w:p>
    <w:p w:rsidR="007755FD" w:rsidRPr="007755FD" w:rsidRDefault="007755FD" w:rsidP="00AC1F62">
      <w:pPr>
        <w:spacing w:before="240" w:after="240" w:line="360" w:lineRule="auto"/>
        <w:ind w:left="720"/>
        <w:jc w:val="both"/>
        <w:rPr>
          <w:rFonts w:ascii="David" w:eastAsia="Calibri" w:hAnsi="David"/>
          <w:noProof w:val="0"/>
          <w:rtl/>
        </w:rPr>
      </w:pPr>
      <w:r w:rsidRPr="007755FD">
        <w:rPr>
          <w:rFonts w:ascii="David" w:eastAsia="Calibri" w:hAnsi="David"/>
          <w:noProof w:val="0"/>
          <w:rtl/>
        </w:rPr>
        <w:t>"</w:t>
      </w:r>
      <w:r w:rsidRPr="007755FD">
        <w:rPr>
          <w:rFonts w:ascii="David" w:eastAsia="Calibri" w:hAnsi="David"/>
          <w:b/>
          <w:bCs/>
          <w:i/>
          <w:iCs/>
          <w:noProof w:val="0"/>
          <w:rtl/>
        </w:rPr>
        <w:t xml:space="preserve">לדברי האם, </w:t>
      </w:r>
      <w:r w:rsidRPr="007755FD">
        <w:rPr>
          <w:rFonts w:ascii="David" w:eastAsia="Calibri" w:hAnsi="David"/>
          <w:b/>
          <w:bCs/>
          <w:i/>
          <w:iCs/>
          <w:noProof w:val="0"/>
          <w:u w:val="single"/>
          <w:rtl/>
        </w:rPr>
        <w:t>הקטין התנגד נחרצות לשוחח טלפונית עם העו"ס.</w:t>
      </w:r>
      <w:r w:rsidRPr="007755FD">
        <w:rPr>
          <w:rFonts w:ascii="David" w:eastAsia="Calibri" w:hAnsi="David"/>
          <w:b/>
          <w:bCs/>
          <w:i/>
          <w:iCs/>
          <w:noProof w:val="0"/>
          <w:rtl/>
        </w:rPr>
        <w:t xml:space="preserve"> הוא אף סירב לתאם עמה מפגש במשרדה או באמצעות עריכת ביקור בית על ידה. הוא נאות להעביר באמצעות האם מסר כתוב בו ציין כי לא מעוניין בכל קשר עמה."</w:t>
      </w:r>
      <w:r w:rsidRPr="007755FD">
        <w:rPr>
          <w:rFonts w:ascii="David" w:eastAsia="Calibri" w:hAnsi="David"/>
          <w:noProof w:val="0"/>
          <w:rtl/>
        </w:rPr>
        <w:t xml:space="preserve"> </w:t>
      </w:r>
    </w:p>
    <w:p w:rsidR="007755FD" w:rsidRPr="007755FD" w:rsidRDefault="007755FD" w:rsidP="007755FD">
      <w:pPr>
        <w:spacing w:before="240" w:after="240" w:line="360" w:lineRule="auto"/>
        <w:ind w:left="720"/>
        <w:jc w:val="both"/>
        <w:rPr>
          <w:rFonts w:ascii="David" w:eastAsia="Calibri" w:hAnsi="David"/>
          <w:noProof w:val="0"/>
          <w:rtl/>
        </w:rPr>
      </w:pPr>
      <w:r w:rsidRPr="007755FD">
        <w:rPr>
          <w:rFonts w:ascii="David" w:eastAsia="Calibri" w:hAnsi="David"/>
          <w:noProof w:val="0"/>
          <w:rtl/>
        </w:rPr>
        <w:t xml:space="preserve">וכן: </w:t>
      </w:r>
    </w:p>
    <w:p w:rsidR="007755FD" w:rsidRPr="007755FD" w:rsidRDefault="007755FD" w:rsidP="003F5DC2">
      <w:pPr>
        <w:spacing w:before="240" w:after="240" w:line="360" w:lineRule="auto"/>
        <w:ind w:left="720"/>
        <w:jc w:val="both"/>
        <w:rPr>
          <w:rFonts w:ascii="David" w:eastAsia="Calibri" w:hAnsi="David"/>
          <w:noProof w:val="0"/>
          <w:rtl/>
        </w:rPr>
      </w:pPr>
      <w:r w:rsidRPr="007755FD">
        <w:rPr>
          <w:rFonts w:ascii="David" w:eastAsia="Calibri" w:hAnsi="David"/>
          <w:noProof w:val="0"/>
          <w:rtl/>
        </w:rPr>
        <w:t>"</w:t>
      </w:r>
      <w:r w:rsidR="003F5DC2">
        <w:rPr>
          <w:rFonts w:ascii="David" w:eastAsia="Calibri" w:hAnsi="David"/>
          <w:b/>
          <w:bCs/>
          <w:i/>
          <w:iCs/>
          <w:noProof w:val="0"/>
          <w:rtl/>
        </w:rPr>
        <w:t xml:space="preserve">בתאריך </w:t>
      </w:r>
      <w:r w:rsidR="003F5DC2" w:rsidRPr="003F5DC2">
        <w:rPr>
          <w:rFonts w:ascii="David" w:eastAsia="Calibri" w:hAnsi="David" w:hint="cs"/>
          <w:b/>
          <w:bCs/>
          <w:noProof w:val="0"/>
        </w:rPr>
        <w:t>X</w:t>
      </w:r>
      <w:r w:rsidR="003F5DC2" w:rsidRPr="003F5DC2">
        <w:rPr>
          <w:rFonts w:ascii="David" w:eastAsia="Calibri" w:hAnsi="David"/>
          <w:b/>
          <w:bCs/>
          <w:noProof w:val="0"/>
        </w:rPr>
        <w:t>.X.2023</w:t>
      </w:r>
      <w:r w:rsidRPr="007755FD">
        <w:rPr>
          <w:rFonts w:ascii="David" w:eastAsia="Calibri" w:hAnsi="David"/>
          <w:b/>
          <w:bCs/>
          <w:i/>
          <w:iCs/>
          <w:noProof w:val="0"/>
          <w:rtl/>
        </w:rPr>
        <w:t xml:space="preserve"> האב עדכן כי חזר ארצה לאחר שהות בת מס' שבועות בחו"ל, ועם חזרתו הוא התקשר לבנו על מנת לתאם עמו פגישה אך הבן לא ענה לו ולא הגיב לפניותיו הרבות </w:t>
      </w:r>
      <w:proofErr w:type="spellStart"/>
      <w:r w:rsidRPr="007755FD">
        <w:rPr>
          <w:rFonts w:ascii="David" w:eastAsia="Calibri" w:hAnsi="David"/>
          <w:b/>
          <w:bCs/>
          <w:i/>
          <w:iCs/>
          <w:noProof w:val="0"/>
          <w:rtl/>
        </w:rPr>
        <w:t>בווטסאפ</w:t>
      </w:r>
      <w:proofErr w:type="spellEnd"/>
      <w:r w:rsidRPr="007755FD">
        <w:rPr>
          <w:rFonts w:ascii="David" w:eastAsia="Calibri" w:hAnsi="David"/>
          <w:b/>
          <w:bCs/>
          <w:i/>
          <w:iCs/>
          <w:noProof w:val="0"/>
          <w:rtl/>
        </w:rPr>
        <w:t>. בנוסף, האב שיתף כי הוא קיבל בדואר צו גיוס ראשון עבור הקטין. הוא שלח לו הודעה בדבר הצו שהתקבל, גם לכך הקטין לא הגיב. האב שיתף כי בתום שיחתנו הוא מתעתד ליצור קשר עם המרכז הטיפולי ולתאם פגישה כדי להתחיל בטיפול.</w:t>
      </w:r>
    </w:p>
    <w:p w:rsidR="007755FD" w:rsidRPr="007755FD" w:rsidRDefault="007755FD" w:rsidP="007755FD">
      <w:pPr>
        <w:spacing w:before="240" w:after="240" w:line="360" w:lineRule="auto"/>
        <w:ind w:left="720"/>
        <w:jc w:val="both"/>
        <w:rPr>
          <w:rFonts w:ascii="David" w:eastAsia="Calibri" w:hAnsi="David"/>
          <w:noProof w:val="0"/>
          <w:rtl/>
        </w:rPr>
      </w:pPr>
      <w:r w:rsidRPr="007755FD">
        <w:rPr>
          <w:rFonts w:ascii="David" w:eastAsia="Calibri" w:hAnsi="David"/>
          <w:b/>
          <w:bCs/>
          <w:i/>
          <w:iCs/>
          <w:noProof w:val="0"/>
          <w:rtl/>
        </w:rPr>
        <w:t xml:space="preserve">לפיכך, אנו פונים לכב' ביהמ"ש כדי לעדכן שבשלב זה </w:t>
      </w:r>
      <w:r w:rsidRPr="007755FD">
        <w:rPr>
          <w:rFonts w:ascii="David" w:eastAsia="Calibri" w:hAnsi="David"/>
          <w:b/>
          <w:bCs/>
          <w:i/>
          <w:iCs/>
          <w:noProof w:val="0"/>
          <w:u w:val="single"/>
          <w:rtl/>
        </w:rPr>
        <w:t>אנו לא מצליחים להשיג שיתוף פעולה מצד הקטין</w:t>
      </w:r>
      <w:r w:rsidRPr="007755FD">
        <w:rPr>
          <w:rFonts w:ascii="David" w:eastAsia="Calibri" w:hAnsi="David"/>
          <w:noProof w:val="0"/>
          <w:rtl/>
        </w:rPr>
        <w:t>."</w:t>
      </w:r>
    </w:p>
    <w:p w:rsidR="007755FD" w:rsidRPr="007755FD" w:rsidRDefault="007755FD" w:rsidP="007755FD">
      <w:pPr>
        <w:numPr>
          <w:ilvl w:val="0"/>
          <w:numId w:val="2"/>
        </w:numPr>
        <w:spacing w:before="240" w:after="240" w:line="360" w:lineRule="auto"/>
        <w:jc w:val="both"/>
        <w:rPr>
          <w:rFonts w:ascii="David" w:eastAsia="Calibri" w:hAnsi="David"/>
          <w:b/>
          <w:bCs/>
          <w:noProof w:val="0"/>
          <w:u w:val="single"/>
          <w:rtl/>
        </w:rPr>
      </w:pPr>
      <w:r w:rsidRPr="007755FD">
        <w:rPr>
          <w:rFonts w:ascii="David" w:eastAsia="Calibri" w:hAnsi="David"/>
          <w:noProof w:val="0"/>
          <w:rtl/>
        </w:rPr>
        <w:t xml:space="preserve">כפי שעולה, </w:t>
      </w:r>
      <w:r w:rsidRPr="007755FD">
        <w:rPr>
          <w:rFonts w:ascii="David" w:eastAsia="Calibri" w:hAnsi="David"/>
          <w:b/>
          <w:bCs/>
          <w:noProof w:val="0"/>
          <w:u w:val="single"/>
          <w:rtl/>
        </w:rPr>
        <w:t xml:space="preserve">הניסיונות הם ביחס הפוך לתוצאה, שכן הקטין עומד בעקשנות על סירובו וזאת ללא סיבה מניחה את הדעת כפי שיפורט. </w:t>
      </w:r>
    </w:p>
    <w:p w:rsidR="007755FD" w:rsidRDefault="007755FD" w:rsidP="003F5DC2">
      <w:pPr>
        <w:numPr>
          <w:ilvl w:val="0"/>
          <w:numId w:val="2"/>
        </w:numPr>
        <w:spacing w:before="240" w:after="240" w:line="360" w:lineRule="auto"/>
        <w:jc w:val="both"/>
        <w:rPr>
          <w:rFonts w:ascii="David" w:eastAsia="Calibri" w:hAnsi="David"/>
          <w:noProof w:val="0"/>
        </w:rPr>
      </w:pPr>
      <w:r w:rsidRPr="007755FD">
        <w:rPr>
          <w:rFonts w:ascii="David" w:eastAsia="Calibri" w:hAnsi="David"/>
          <w:noProof w:val="0"/>
          <w:rtl/>
        </w:rPr>
        <w:t xml:space="preserve">נוכח האמור, בהחלטה מיום </w:t>
      </w:r>
      <w:r w:rsidR="003F5DC2">
        <w:rPr>
          <w:rFonts w:ascii="David" w:eastAsia="Calibri" w:hAnsi="David" w:hint="cs"/>
          <w:noProof w:val="0"/>
        </w:rPr>
        <w:t>X</w:t>
      </w:r>
      <w:r w:rsidR="003F5DC2">
        <w:rPr>
          <w:rFonts w:ascii="David" w:eastAsia="Calibri" w:hAnsi="David"/>
          <w:noProof w:val="0"/>
        </w:rPr>
        <w:t>.X.2023</w:t>
      </w:r>
      <w:r w:rsidRPr="007755FD">
        <w:rPr>
          <w:rFonts w:ascii="David" w:eastAsia="Calibri" w:hAnsi="David"/>
          <w:noProof w:val="0"/>
          <w:rtl/>
        </w:rPr>
        <w:t xml:space="preserve">, הצטווה האב להפקיד את המזונות החודשיים בקופת בית המשפט וזאת עד למתן פסק דין בתיק. </w:t>
      </w:r>
    </w:p>
    <w:p w:rsidR="0065568D" w:rsidRPr="007755FD" w:rsidRDefault="0065568D" w:rsidP="0065568D">
      <w:pPr>
        <w:spacing w:before="240" w:after="240" w:line="360" w:lineRule="auto"/>
        <w:ind w:left="720"/>
        <w:jc w:val="both"/>
        <w:rPr>
          <w:rFonts w:ascii="David" w:eastAsia="Calibri" w:hAnsi="David"/>
          <w:noProof w:val="0"/>
        </w:rPr>
      </w:pPr>
    </w:p>
    <w:p w:rsidR="007755FD" w:rsidRPr="007755FD" w:rsidRDefault="007755FD" w:rsidP="007755FD">
      <w:pPr>
        <w:spacing w:before="240" w:after="240" w:line="360" w:lineRule="auto"/>
        <w:ind w:left="360"/>
        <w:jc w:val="both"/>
        <w:rPr>
          <w:rFonts w:ascii="David" w:eastAsia="Calibri" w:hAnsi="David"/>
          <w:b/>
          <w:bCs/>
          <w:noProof w:val="0"/>
          <w:u w:val="single"/>
          <w:rtl/>
        </w:rPr>
      </w:pPr>
      <w:r w:rsidRPr="007755FD">
        <w:rPr>
          <w:rFonts w:ascii="David" w:eastAsia="Calibri" w:hAnsi="David"/>
          <w:b/>
          <w:bCs/>
          <w:noProof w:val="0"/>
          <w:u w:val="single"/>
          <w:rtl/>
        </w:rPr>
        <w:t xml:space="preserve">ג.2 העדר הסבר מניח את הדעת לסירוב הקטין לקיים קשר עם האב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אף שההליך נמשך זמן ממושך, והתנהל בפני שני מותבים שונים, הסיבה לסירובו העיקש של הקטין לקיים קשר עם האב נותרה, במידה רבה, סתומה.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יחד עם זאת, לאחר שמיעת ראיות, ניתן בכל זאת לשרטט, ולו באופן חלקי, את הנסיבות שגרמו לניתוק הקשר.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lastRenderedPageBreak/>
        <w:t xml:space="preserve">כמו כן, וכפי שיפורט, עולה כי לאורך השנים, שני ההורים היו יכולים לפעול באופן נמרץ יותר כדי להביא לחידוש הקשר, בלשון המעטה, אף כי דומה כי האחריות בעניין זה אינה מתחלקת באופן שווה בין שני ההורים, כפי שיפורט. </w:t>
      </w:r>
    </w:p>
    <w:p w:rsidR="007755FD" w:rsidRPr="007755FD" w:rsidRDefault="007755FD" w:rsidP="007755FD">
      <w:pPr>
        <w:numPr>
          <w:ilvl w:val="0"/>
          <w:numId w:val="3"/>
        </w:numPr>
        <w:spacing w:before="240" w:after="240" w:line="360" w:lineRule="auto"/>
        <w:ind w:left="714" w:hanging="357"/>
        <w:jc w:val="both"/>
        <w:rPr>
          <w:rFonts w:ascii="David" w:eastAsia="Calibri" w:hAnsi="David"/>
          <w:b/>
          <w:bCs/>
          <w:noProof w:val="0"/>
          <w:u w:val="single"/>
          <w:rtl/>
        </w:rPr>
      </w:pPr>
      <w:r w:rsidRPr="007755FD">
        <w:rPr>
          <w:rFonts w:ascii="David" w:eastAsia="Calibri" w:hAnsi="David"/>
          <w:b/>
          <w:bCs/>
          <w:noProof w:val="0"/>
          <w:u w:val="single"/>
          <w:rtl/>
        </w:rPr>
        <w:t xml:space="preserve">אחריות האב לניתוק הקשר </w:t>
      </w:r>
    </w:p>
    <w:p w:rsidR="007755FD" w:rsidRPr="007755FD" w:rsidRDefault="007755FD" w:rsidP="007755FD">
      <w:pPr>
        <w:numPr>
          <w:ilvl w:val="0"/>
          <w:numId w:val="2"/>
        </w:numPr>
        <w:spacing w:before="240" w:after="240" w:line="360" w:lineRule="auto"/>
        <w:ind w:left="714" w:hanging="357"/>
        <w:jc w:val="both"/>
        <w:rPr>
          <w:rFonts w:ascii="David" w:eastAsia="Calibri" w:hAnsi="David"/>
          <w:noProof w:val="0"/>
          <w:rtl/>
        </w:rPr>
      </w:pPr>
      <w:r w:rsidRPr="007755FD">
        <w:rPr>
          <w:rFonts w:ascii="David" w:eastAsia="Calibri" w:hAnsi="David"/>
          <w:noProof w:val="0"/>
          <w:rtl/>
        </w:rPr>
        <w:t xml:space="preserve">מעדותו של האב והראיות שהוצגו בפניי, התרשמתי כי האב אוהב את בנו והוא משווע לחדש את הקשר עמו.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מסקנה זו עולה בראש ובראשונה מהודעות הרבות שהאב שלח לקטין. המדובר בהודעות אוהבות ומזמינות המעידות באופן ברור על חיבה ואהבה רבה.</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מסקנה זו מתחזקת אף מדבריו ומעדותו בפניי לאורך הדיונים.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לאורך כל הדיונים, וכאשר עלו הצעות לניסיונות מפגש עם הקטין, הגיב האב בהתלהבות רבה. לאחר שהתקיים מפגש מוצלח כפי שפורט, דיווח האב במהלך הדיון מיום </w:t>
      </w:r>
      <w:r w:rsidR="003F5DC2">
        <w:rPr>
          <w:rFonts w:ascii="David" w:eastAsia="Calibri" w:hAnsi="David" w:hint="cs"/>
          <w:noProof w:val="0"/>
        </w:rPr>
        <w:t>X</w:t>
      </w:r>
      <w:r w:rsidR="003F5DC2">
        <w:rPr>
          <w:rFonts w:ascii="David" w:eastAsia="Calibri" w:hAnsi="David"/>
          <w:noProof w:val="0"/>
        </w:rPr>
        <w:t>.X.2023</w:t>
      </w:r>
      <w:r w:rsidR="003F5DC2">
        <w:rPr>
          <w:rFonts w:ascii="David" w:eastAsia="Calibri" w:hAnsi="David" w:hint="cs"/>
          <w:noProof w:val="0"/>
          <w:rtl/>
        </w:rPr>
        <w:t xml:space="preserve"> </w:t>
      </w:r>
      <w:r w:rsidRPr="007755FD">
        <w:rPr>
          <w:rFonts w:ascii="David" w:eastAsia="Calibri" w:hAnsi="David"/>
          <w:noProof w:val="0"/>
          <w:rtl/>
        </w:rPr>
        <w:t>כי "</w:t>
      </w:r>
      <w:r w:rsidRPr="007755FD">
        <w:rPr>
          <w:rFonts w:ascii="David" w:eastAsia="Calibri" w:hAnsi="David"/>
          <w:b/>
          <w:bCs/>
          <w:i/>
          <w:iCs/>
          <w:noProof w:val="0"/>
          <w:rtl/>
        </w:rPr>
        <w:t xml:space="preserve">אני מאוד נהניתי מהמפגש, יצאתי מהמפגש עם טעם של עוד, גם </w:t>
      </w:r>
      <w:proofErr w:type="spellStart"/>
      <w:r w:rsidRPr="007755FD">
        <w:rPr>
          <w:rFonts w:ascii="David" w:eastAsia="Calibri" w:hAnsi="David"/>
          <w:b/>
          <w:bCs/>
          <w:i/>
          <w:iCs/>
          <w:noProof w:val="0"/>
          <w:rtl/>
        </w:rPr>
        <w:t>מצידי</w:t>
      </w:r>
      <w:proofErr w:type="spellEnd"/>
      <w:r w:rsidRPr="007755FD">
        <w:rPr>
          <w:rFonts w:ascii="David" w:eastAsia="Calibri" w:hAnsi="David"/>
          <w:b/>
          <w:bCs/>
          <w:i/>
          <w:iCs/>
          <w:noProof w:val="0"/>
          <w:rtl/>
        </w:rPr>
        <w:t xml:space="preserve"> וגם </w:t>
      </w:r>
      <w:proofErr w:type="spellStart"/>
      <w:r w:rsidRPr="007755FD">
        <w:rPr>
          <w:rFonts w:ascii="David" w:eastAsia="Calibri" w:hAnsi="David"/>
          <w:b/>
          <w:bCs/>
          <w:i/>
          <w:iCs/>
          <w:noProof w:val="0"/>
          <w:rtl/>
        </w:rPr>
        <w:t>מצידו</w:t>
      </w:r>
      <w:proofErr w:type="spellEnd"/>
      <w:r w:rsidRPr="007755FD">
        <w:rPr>
          <w:rFonts w:ascii="David" w:eastAsia="Calibri" w:hAnsi="David"/>
          <w:b/>
          <w:bCs/>
          <w:i/>
          <w:iCs/>
          <w:noProof w:val="0"/>
          <w:rtl/>
        </w:rPr>
        <w:t xml:space="preserve">, הרגשתי שהוא משווע לאבא. אני אקריא בדיוק מה שכתבתי, מאוד שמחתי והתרגשתי אתמול בפגישה אשמח מאוד להמשיך להיפגש </w:t>
      </w:r>
      <w:proofErr w:type="spellStart"/>
      <w:r w:rsidRPr="007755FD">
        <w:rPr>
          <w:rFonts w:ascii="David" w:eastAsia="Calibri" w:hAnsi="David"/>
          <w:b/>
          <w:bCs/>
          <w:i/>
          <w:iCs/>
          <w:noProof w:val="0"/>
          <w:rtl/>
        </w:rPr>
        <w:t>איתך</w:t>
      </w:r>
      <w:proofErr w:type="spellEnd"/>
      <w:r w:rsidRPr="007755FD">
        <w:rPr>
          <w:rFonts w:ascii="David" w:eastAsia="Calibri" w:hAnsi="David"/>
          <w:b/>
          <w:bCs/>
          <w:i/>
          <w:iCs/>
          <w:noProof w:val="0"/>
          <w:rtl/>
        </w:rPr>
        <w:t>, אבא</w:t>
      </w:r>
      <w:r w:rsidRPr="007755FD">
        <w:rPr>
          <w:rFonts w:ascii="David" w:eastAsia="Calibri" w:hAnsi="David"/>
          <w:noProof w:val="0"/>
          <w:rtl/>
        </w:rPr>
        <w:t>" (עמ' 91, ש' 24-30 לפרוטוקול).</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גם בעדותו בבית המשפט, ניכר כי האב משווע לחדש את הקשר עם הקטין ומנסה ליצור קשר עם הקטין (עמ' 69, ש' 7-13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כמו כן, השתכנעתי מכנות עדותו של האב כאשר הוא העיד כי חידוש הקשר חשוב לו יותר מביטול המזונות (עמ' 69, ש' 22-23 לפרוטוקול). </w:t>
      </w:r>
    </w:p>
    <w:p w:rsidR="007755FD" w:rsidRPr="007755FD" w:rsidRDefault="007755FD" w:rsidP="007755FD">
      <w:pPr>
        <w:numPr>
          <w:ilvl w:val="0"/>
          <w:numId w:val="2"/>
        </w:numPr>
        <w:spacing w:before="240" w:after="240" w:line="360" w:lineRule="auto"/>
        <w:jc w:val="both"/>
        <w:rPr>
          <w:rFonts w:ascii="David" w:eastAsia="Calibri" w:hAnsi="David"/>
          <w:b/>
          <w:bCs/>
          <w:noProof w:val="0"/>
          <w:rtl/>
        </w:rPr>
      </w:pPr>
      <w:r w:rsidRPr="007755FD">
        <w:rPr>
          <w:rFonts w:ascii="David" w:eastAsia="Calibri" w:hAnsi="David"/>
          <w:noProof w:val="0"/>
          <w:rtl/>
        </w:rPr>
        <w:t xml:space="preserve">עם זאת, ואף מסקנה זו עולה מהראיות, </w:t>
      </w:r>
      <w:r w:rsidRPr="007755FD">
        <w:rPr>
          <w:rFonts w:ascii="David" w:eastAsia="Calibri" w:hAnsi="David"/>
          <w:b/>
          <w:bCs/>
          <w:noProof w:val="0"/>
          <w:rtl/>
        </w:rPr>
        <w:t xml:space="preserve">האב פעל בעניין זה באופן סביל למדי ולא מיצה לאורך השנים כל דרך לחידוש הקשר.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כך, במסמך "</w:t>
      </w:r>
      <w:r w:rsidRPr="007755FD">
        <w:rPr>
          <w:rFonts w:ascii="David" w:eastAsia="Calibri" w:hAnsi="David"/>
          <w:b/>
          <w:bCs/>
          <w:i/>
          <w:iCs/>
          <w:noProof w:val="0"/>
          <w:rtl/>
        </w:rPr>
        <w:t>מעקב בין הביקורים</w:t>
      </w:r>
      <w:r w:rsidRPr="007755FD">
        <w:rPr>
          <w:rFonts w:ascii="David" w:eastAsia="Calibri" w:hAnsi="David"/>
          <w:noProof w:val="0"/>
          <w:rtl/>
        </w:rPr>
        <w:t xml:space="preserve">" מיום </w:t>
      </w:r>
      <w:r w:rsidR="003F5DC2">
        <w:rPr>
          <w:rFonts w:ascii="David" w:eastAsia="Calibri" w:hAnsi="David" w:hint="cs"/>
          <w:noProof w:val="0"/>
        </w:rPr>
        <w:t>X</w:t>
      </w:r>
      <w:r w:rsidR="003F5DC2">
        <w:rPr>
          <w:rFonts w:ascii="David" w:eastAsia="Calibri" w:hAnsi="David"/>
          <w:noProof w:val="0"/>
        </w:rPr>
        <w:t>.X.2018</w:t>
      </w:r>
      <w:r w:rsidRPr="007755FD">
        <w:rPr>
          <w:rFonts w:ascii="David" w:eastAsia="Calibri" w:hAnsi="David"/>
          <w:noProof w:val="0"/>
          <w:rtl/>
        </w:rPr>
        <w:t xml:space="preserve"> מטעם המרכז לבריאות הנפש אברבנאל דווח לעניין ביקור מיום </w:t>
      </w:r>
      <w:r w:rsidR="003F5DC2">
        <w:rPr>
          <w:rFonts w:ascii="David" w:eastAsia="Calibri" w:hAnsi="David" w:hint="cs"/>
          <w:noProof w:val="0"/>
        </w:rPr>
        <w:t>X</w:t>
      </w:r>
      <w:r w:rsidR="003F5DC2">
        <w:rPr>
          <w:rFonts w:ascii="David" w:eastAsia="Calibri" w:hAnsi="David"/>
          <w:noProof w:val="0"/>
        </w:rPr>
        <w:t>.X.2017</w:t>
      </w:r>
      <w:r w:rsidR="003F5DC2">
        <w:rPr>
          <w:rFonts w:ascii="David" w:eastAsia="Calibri" w:hAnsi="David" w:hint="cs"/>
          <w:noProof w:val="0"/>
          <w:rtl/>
        </w:rPr>
        <w:t xml:space="preserve"> </w:t>
      </w:r>
      <w:r w:rsidRPr="007755FD">
        <w:rPr>
          <w:rFonts w:ascii="David" w:eastAsia="Calibri" w:hAnsi="David"/>
          <w:noProof w:val="0"/>
          <w:rtl/>
        </w:rPr>
        <w:t xml:space="preserve">כי (נפסח ד' לכתב ההגנה – הדגשה לא במקור): </w:t>
      </w:r>
    </w:p>
    <w:p w:rsidR="007755FD" w:rsidRPr="007755FD" w:rsidRDefault="007755FD" w:rsidP="003F5DC2">
      <w:pPr>
        <w:spacing w:before="240" w:after="240" w:line="360" w:lineRule="auto"/>
        <w:ind w:left="720"/>
        <w:jc w:val="both"/>
        <w:rPr>
          <w:rFonts w:ascii="David" w:eastAsia="Calibri" w:hAnsi="David"/>
          <w:noProof w:val="0"/>
          <w:rtl/>
        </w:rPr>
      </w:pPr>
      <w:r w:rsidRPr="007755FD">
        <w:rPr>
          <w:rFonts w:ascii="David" w:eastAsia="Calibri" w:hAnsi="David"/>
          <w:noProof w:val="0"/>
          <w:rtl/>
        </w:rPr>
        <w:t>"</w:t>
      </w:r>
      <w:r w:rsidRPr="007755FD">
        <w:rPr>
          <w:rFonts w:ascii="David" w:eastAsia="Calibri" w:hAnsi="David"/>
          <w:b/>
          <w:bCs/>
          <w:i/>
          <w:iCs/>
          <w:noProof w:val="0"/>
          <w:rtl/>
        </w:rPr>
        <w:t xml:space="preserve">אב של </w:t>
      </w:r>
      <w:r w:rsidR="003F5DC2">
        <w:rPr>
          <w:rFonts w:ascii="David" w:eastAsia="Calibri" w:hAnsi="David" w:hint="cs"/>
          <w:b/>
          <w:bCs/>
          <w:i/>
          <w:iCs/>
          <w:noProof w:val="0"/>
        </w:rPr>
        <w:t>XXX</w:t>
      </w:r>
      <w:r w:rsidR="003F5DC2">
        <w:rPr>
          <w:rFonts w:ascii="David" w:eastAsia="Calibri" w:hAnsi="David"/>
          <w:b/>
          <w:bCs/>
          <w:i/>
          <w:iCs/>
          <w:noProof w:val="0"/>
          <w:rtl/>
        </w:rPr>
        <w:t xml:space="preserve"> מגיע להדרכה. בהדרכה אני חשה כי</w:t>
      </w:r>
      <w:r w:rsidR="003F5DC2">
        <w:rPr>
          <w:rFonts w:ascii="David" w:eastAsia="Calibri" w:hAnsi="David" w:hint="cs"/>
          <w:b/>
          <w:bCs/>
          <w:i/>
          <w:iCs/>
          <w:noProof w:val="0"/>
          <w:rtl/>
        </w:rPr>
        <w:t xml:space="preserve"> האב</w:t>
      </w:r>
      <w:r w:rsidRPr="007755FD">
        <w:rPr>
          <w:rFonts w:ascii="David" w:eastAsia="Calibri" w:hAnsi="David"/>
          <w:b/>
          <w:bCs/>
          <w:i/>
          <w:iCs/>
          <w:noProof w:val="0"/>
          <w:rtl/>
        </w:rPr>
        <w:t xml:space="preserve"> אמביוולנטי לגבי יצירת קשר מחודש עם </w:t>
      </w:r>
      <w:r w:rsidR="003F5DC2">
        <w:rPr>
          <w:rFonts w:ascii="David" w:eastAsia="Calibri" w:hAnsi="David" w:hint="cs"/>
          <w:b/>
          <w:bCs/>
          <w:i/>
          <w:iCs/>
          <w:noProof w:val="0"/>
        </w:rPr>
        <w:t>XXX</w:t>
      </w:r>
      <w:r w:rsidRPr="007755FD">
        <w:rPr>
          <w:rFonts w:ascii="David" w:eastAsia="Calibri" w:hAnsi="David"/>
          <w:b/>
          <w:bCs/>
          <w:i/>
          <w:iCs/>
          <w:noProof w:val="0"/>
          <w:rtl/>
        </w:rPr>
        <w:t xml:space="preserve">: מצד אחד הוא מאוד רוצה לאהוב אותו ולחבק אותו מצד </w:t>
      </w:r>
      <w:r w:rsidRPr="007755FD">
        <w:rPr>
          <w:rFonts w:ascii="David" w:eastAsia="Calibri" w:hAnsi="David"/>
          <w:b/>
          <w:bCs/>
          <w:i/>
          <w:iCs/>
          <w:noProof w:val="0"/>
          <w:u w:val="single"/>
          <w:rtl/>
        </w:rPr>
        <w:t>שני אם זה לא יקרה הוא בסופו של דבר "ירים ידיים"</w:t>
      </w:r>
      <w:r w:rsidRPr="007755FD">
        <w:rPr>
          <w:rFonts w:ascii="David" w:eastAsia="Calibri" w:hAnsi="David"/>
          <w:b/>
          <w:bCs/>
          <w:i/>
          <w:iCs/>
          <w:noProof w:val="0"/>
          <w:rtl/>
        </w:rPr>
        <w:t xml:space="preserve">. אני שואלת אותו אם התחושות שלי נכונות הוא מאשר אותן. ניכר שהוא מעוד כועס על </w:t>
      </w:r>
      <w:r w:rsidR="003F5DC2">
        <w:rPr>
          <w:rFonts w:ascii="David" w:eastAsia="Calibri" w:hAnsi="David" w:hint="cs"/>
          <w:b/>
          <w:bCs/>
          <w:i/>
          <w:iCs/>
          <w:noProof w:val="0"/>
        </w:rPr>
        <w:t>XXX</w:t>
      </w:r>
      <w:r w:rsidRPr="007755FD">
        <w:rPr>
          <w:rFonts w:ascii="David" w:eastAsia="Calibri" w:hAnsi="David"/>
          <w:noProof w:val="0"/>
          <w:rtl/>
        </w:rPr>
        <w:t>."</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lastRenderedPageBreak/>
        <w:t xml:space="preserve">כמו כן, אין מחלוקת כי לאורך השנים, האב לא הגיש כל תביעה לחידוש הקשר וכן לא פנה לאם בניסיון ישיר לברר מדוע נותק הקשר וכן לא פנה למשפחת האם בניסיון להשפיע על הקטין או על האם (עמ' 85, ש' 31-32 וכן עמ' ,86, ש' 1-9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כאשר האב נשאל על כך בחקירתו, השיב כי "</w:t>
      </w:r>
      <w:r w:rsidRPr="007755FD">
        <w:rPr>
          <w:rFonts w:ascii="David" w:eastAsia="Calibri" w:hAnsi="David"/>
          <w:b/>
          <w:bCs/>
          <w:i/>
          <w:iCs/>
          <w:noProof w:val="0"/>
          <w:rtl/>
        </w:rPr>
        <w:t>כל צעד שאני עושה האכזבה כל כך גדולה שאחר כך אני לא מתאושש מזה מהתשובות שלו</w:t>
      </w:r>
      <w:r w:rsidRPr="007755FD">
        <w:rPr>
          <w:rFonts w:ascii="David" w:eastAsia="Calibri" w:hAnsi="David"/>
          <w:noProof w:val="0"/>
          <w:rtl/>
        </w:rPr>
        <w:t xml:space="preserve">" (עמ' 69, ש' 14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מהאמור לעיל עולה כי יש ממש ברושם שעלה מהדיווח מהמרכז לבריאות הנפש כאמור כי האב "</w:t>
      </w:r>
      <w:r w:rsidRPr="007755FD">
        <w:rPr>
          <w:rFonts w:ascii="David" w:eastAsia="Calibri" w:hAnsi="David"/>
          <w:b/>
          <w:bCs/>
          <w:i/>
          <w:iCs/>
          <w:noProof w:val="0"/>
          <w:rtl/>
        </w:rPr>
        <w:t>הרים ידיים</w:t>
      </w:r>
      <w:r w:rsidRPr="007755FD">
        <w:rPr>
          <w:rFonts w:ascii="David" w:eastAsia="Calibri" w:hAnsi="David"/>
          <w:noProof w:val="0"/>
          <w:rtl/>
        </w:rPr>
        <w:t>" כפי שעולה אף מעדותו לפיה "</w:t>
      </w:r>
      <w:r w:rsidRPr="007755FD">
        <w:rPr>
          <w:rFonts w:ascii="David" w:eastAsia="Calibri" w:hAnsi="David"/>
          <w:b/>
          <w:bCs/>
          <w:i/>
          <w:iCs/>
          <w:noProof w:val="0"/>
          <w:rtl/>
        </w:rPr>
        <w:t>התחושות שלי היו מאוד קשות אבל מה אני יכול לעשות? לתפוס אותו בכוח ברחוב ולחבק אותו</w:t>
      </w:r>
      <w:r w:rsidRPr="007755FD">
        <w:rPr>
          <w:rFonts w:ascii="David" w:eastAsia="Calibri" w:hAnsi="David"/>
          <w:noProof w:val="0"/>
          <w:rtl/>
        </w:rPr>
        <w:t>" (עמ' 86, ש' 11 לפרוטוקול).</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המסקנה מהאמור לעיל הינה, כי </w:t>
      </w:r>
      <w:r w:rsidRPr="007755FD">
        <w:rPr>
          <w:rFonts w:ascii="David" w:eastAsia="Calibri" w:hAnsi="David"/>
          <w:b/>
          <w:bCs/>
          <w:noProof w:val="0"/>
          <w:u w:val="single"/>
          <w:rtl/>
        </w:rPr>
        <w:t>חרף רצונו העז לחדש הקשר, האב נושא באחריות חלקית למצב שנוצר והיה יכול לפעול באופן נמרץ יותר כדי לנסות לחדש את הקשר עם בנו</w:t>
      </w:r>
      <w:r w:rsidRPr="007755FD">
        <w:rPr>
          <w:rFonts w:ascii="David" w:eastAsia="Calibri" w:hAnsi="David"/>
          <w:noProof w:val="0"/>
          <w:rtl/>
        </w:rPr>
        <w:t xml:space="preserve">.  </w:t>
      </w:r>
    </w:p>
    <w:p w:rsidR="007755FD" w:rsidRPr="007755FD" w:rsidRDefault="007755FD" w:rsidP="007755FD">
      <w:pPr>
        <w:numPr>
          <w:ilvl w:val="0"/>
          <w:numId w:val="3"/>
        </w:numPr>
        <w:spacing w:before="240" w:after="240" w:line="360" w:lineRule="auto"/>
        <w:ind w:left="714" w:hanging="357"/>
        <w:jc w:val="both"/>
        <w:rPr>
          <w:rFonts w:ascii="David" w:eastAsia="Calibri" w:hAnsi="David"/>
          <w:b/>
          <w:bCs/>
          <w:noProof w:val="0"/>
          <w:u w:val="single"/>
          <w:rtl/>
        </w:rPr>
      </w:pPr>
      <w:r w:rsidRPr="007755FD">
        <w:rPr>
          <w:rFonts w:ascii="David" w:eastAsia="Calibri" w:hAnsi="David"/>
          <w:b/>
          <w:bCs/>
          <w:noProof w:val="0"/>
          <w:u w:val="single"/>
          <w:rtl/>
        </w:rPr>
        <w:t xml:space="preserve">אחריות האם לניתוק הקשר </w:t>
      </w:r>
    </w:p>
    <w:p w:rsidR="007755FD" w:rsidRPr="007755FD" w:rsidRDefault="007755FD" w:rsidP="007755FD">
      <w:pPr>
        <w:numPr>
          <w:ilvl w:val="0"/>
          <w:numId w:val="2"/>
        </w:numPr>
        <w:spacing w:before="240" w:after="240" w:line="360" w:lineRule="auto"/>
        <w:jc w:val="both"/>
        <w:rPr>
          <w:rFonts w:ascii="David" w:eastAsia="Calibri" w:hAnsi="David"/>
          <w:b/>
          <w:bCs/>
          <w:noProof w:val="0"/>
          <w:rtl/>
        </w:rPr>
      </w:pPr>
      <w:r w:rsidRPr="007755FD">
        <w:rPr>
          <w:rFonts w:ascii="David" w:eastAsia="Calibri" w:hAnsi="David"/>
          <w:noProof w:val="0"/>
          <w:rtl/>
        </w:rPr>
        <w:t xml:space="preserve">התרשמתי כי האם נושאת באחריות העיקרית לנתק בין האב לקטין וזאת </w:t>
      </w:r>
      <w:r w:rsidRPr="007755FD">
        <w:rPr>
          <w:rFonts w:ascii="David" w:eastAsia="Calibri" w:hAnsi="David"/>
          <w:b/>
          <w:bCs/>
          <w:noProof w:val="0"/>
          <w:rtl/>
        </w:rPr>
        <w:t xml:space="preserve">מהטעמים שלהלן. </w:t>
      </w:r>
    </w:p>
    <w:p w:rsidR="007755FD" w:rsidRPr="007755FD" w:rsidRDefault="007755FD" w:rsidP="00AC1F62">
      <w:pPr>
        <w:numPr>
          <w:ilvl w:val="0"/>
          <w:numId w:val="2"/>
        </w:numPr>
        <w:spacing w:before="240" w:after="240" w:line="360" w:lineRule="auto"/>
        <w:jc w:val="both"/>
        <w:rPr>
          <w:rFonts w:ascii="David" w:eastAsia="Calibri" w:hAnsi="David"/>
          <w:noProof w:val="0"/>
          <w:rtl/>
        </w:rPr>
      </w:pPr>
      <w:r w:rsidRPr="007755FD">
        <w:rPr>
          <w:rFonts w:ascii="David" w:eastAsia="Calibri" w:hAnsi="David"/>
          <w:b/>
          <w:bCs/>
          <w:noProof w:val="0"/>
          <w:rtl/>
        </w:rPr>
        <w:t>ראשית</w:t>
      </w:r>
      <w:r w:rsidRPr="007755FD">
        <w:rPr>
          <w:rFonts w:ascii="David" w:eastAsia="Calibri" w:hAnsi="David"/>
          <w:noProof w:val="0"/>
          <w:rtl/>
        </w:rPr>
        <w:t>, הנתק כאמור החל כאשר הקטין היה בן כ- 9 שנים והיה באחריותה ההורית המלאה של אמו. עובדה זו לכשעצמה מקימה חזקה כי תגובות הקטין, התנהגותו, לרבות סירובו, הם תוצאה ממסרים שמקורם באם או בסביבת</w:t>
      </w:r>
      <w:r w:rsidR="00AC1F62">
        <w:rPr>
          <w:rFonts w:ascii="David" w:eastAsia="Calibri" w:hAnsi="David" w:hint="cs"/>
          <w:noProof w:val="0"/>
          <w:rtl/>
        </w:rPr>
        <w:t>ה</w:t>
      </w:r>
      <w:r w:rsidRPr="007755FD">
        <w:rPr>
          <w:rFonts w:ascii="David" w:eastAsia="Calibri" w:hAnsi="David"/>
          <w:noProof w:val="0"/>
          <w:rtl/>
        </w:rPr>
        <w:t xml:space="preserve"> הקרובה, שכן חזקה כי קטין בגיל 9, אינו משנה, באופן פתאומי, את יחסו לאביו יש מאין.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אומנם האם טענה כביכול כי יחסו כלפי האב השתנה בעקבות יחסו של האב והשוואו</w:t>
      </w:r>
      <w:r w:rsidR="00AC1F62">
        <w:rPr>
          <w:rFonts w:ascii="David" w:eastAsia="Calibri" w:hAnsi="David"/>
          <w:noProof w:val="0"/>
          <w:rtl/>
        </w:rPr>
        <w:t>ת שעשה בין הקטין לבין ילדיי ב</w:t>
      </w:r>
      <w:r w:rsidR="00AC1F62">
        <w:rPr>
          <w:rFonts w:ascii="David" w:eastAsia="Calibri" w:hAnsi="David" w:hint="cs"/>
          <w:noProof w:val="0"/>
          <w:rtl/>
        </w:rPr>
        <w:t>ת</w:t>
      </w:r>
      <w:r w:rsidRPr="007755FD">
        <w:rPr>
          <w:rFonts w:ascii="David" w:eastAsia="Calibri" w:hAnsi="David"/>
          <w:noProof w:val="0"/>
          <w:rtl/>
        </w:rPr>
        <w:t xml:space="preserve"> זוגו, אלא שטענה זו לא נתמכה בראיה כלשהי. כך, האם לא הציגה פניה כלשהי לאב בזמן האמת לפיה היא מעלה טענה כלשהי בנוגע להתנהגות כלשהי או להתבטאות פוגענית מצדו כלפי הקטין. העדר תגובה מצדה של האם תמוה, במיוחד נוכח עדותה לפיה  אזכור של האב בנוכחות הקטין גרמו לו לתגובות קשות.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b/>
          <w:bCs/>
          <w:noProof w:val="0"/>
          <w:rtl/>
        </w:rPr>
        <w:t>שנית</w:t>
      </w:r>
      <w:r w:rsidRPr="007755FD">
        <w:rPr>
          <w:rFonts w:ascii="David" w:eastAsia="Calibri" w:hAnsi="David"/>
          <w:noProof w:val="0"/>
          <w:rtl/>
        </w:rPr>
        <w:t>, הקטין כאמור ניתק כל קשר עם האב באופן פתאומי, כאשר תקופה קצרה לפני ניתוק הקשר כתב הקטין ל</w:t>
      </w:r>
      <w:r w:rsidR="003F5DC2">
        <w:rPr>
          <w:rFonts w:ascii="David" w:eastAsia="Calibri" w:hAnsi="David"/>
          <w:noProof w:val="0"/>
          <w:rtl/>
        </w:rPr>
        <w:t>אב כי הוא אוהב אותו (הודעה מיום</w:t>
      </w:r>
      <w:r w:rsidR="003F5DC2">
        <w:rPr>
          <w:rFonts w:ascii="David" w:eastAsia="Calibri" w:hAnsi="David" w:hint="cs"/>
          <w:noProof w:val="0"/>
          <w:rtl/>
        </w:rPr>
        <w:t xml:space="preserve"> </w:t>
      </w:r>
      <w:r w:rsidR="003F5DC2">
        <w:rPr>
          <w:rFonts w:ascii="David" w:eastAsia="Calibri" w:hAnsi="David" w:hint="cs"/>
          <w:noProof w:val="0"/>
        </w:rPr>
        <w:t>X</w:t>
      </w:r>
      <w:r w:rsidR="003F5DC2">
        <w:rPr>
          <w:rFonts w:ascii="David" w:eastAsia="Calibri" w:hAnsi="David"/>
          <w:noProof w:val="0"/>
        </w:rPr>
        <w:t>.X.2015</w:t>
      </w:r>
      <w:r w:rsidRPr="007755FD">
        <w:rPr>
          <w:rFonts w:ascii="David" w:eastAsia="Calibri" w:hAnsi="David"/>
          <w:noProof w:val="0"/>
          <w:rtl/>
        </w:rPr>
        <w:t xml:space="preserve"> – צורף כנספח א' לכתב התביעה).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אלא שעלה כי באותה תקופה, לאחר שמחלוקת משפטית בין האם לאב הסתיימה בפסק דין בו חויבה האם להשיב לאב סכום בסך 210,000 אירו, נפתחו כנגדה הליכי כינוס נכסים שגרמו לה ולבני המשפחה המתגוררים עמה, לרבות לקטין, להתפנות ב</w:t>
      </w:r>
      <w:r w:rsidR="003F5DC2">
        <w:rPr>
          <w:rFonts w:ascii="David" w:eastAsia="Calibri" w:hAnsi="David" w:hint="cs"/>
          <w:noProof w:val="0"/>
          <w:rtl/>
        </w:rPr>
        <w:t>שנת</w:t>
      </w:r>
      <w:r w:rsidRPr="007755FD">
        <w:rPr>
          <w:rFonts w:ascii="David" w:eastAsia="Calibri" w:hAnsi="David"/>
          <w:noProof w:val="0"/>
          <w:rtl/>
        </w:rPr>
        <w:t xml:space="preserve"> 2016 מהדירה בה התגוררו.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lastRenderedPageBreak/>
        <w:t>האם העידה כי הקטין ידע כי פינוי הדירה, שמהווה טלטלה בחיי המשפחה, נגרם כתוצאה מכך  "</w:t>
      </w:r>
      <w:r w:rsidRPr="007755FD">
        <w:rPr>
          <w:rFonts w:ascii="David" w:eastAsia="Calibri" w:hAnsi="David"/>
          <w:b/>
          <w:bCs/>
          <w:i/>
          <w:iCs/>
          <w:noProof w:val="0"/>
          <w:rtl/>
        </w:rPr>
        <w:t>שמוכרים את הבית כי חייבים לאבא שלו כסף</w:t>
      </w:r>
      <w:r w:rsidRPr="007755FD">
        <w:rPr>
          <w:rFonts w:ascii="David" w:eastAsia="Calibri" w:hAnsi="David"/>
          <w:noProof w:val="0"/>
          <w:rtl/>
        </w:rPr>
        <w:t>" (עמ' 78, ש' 34 לפרוטוקול).</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סמיכות הזמנים בין הפינוי הצפוי לבין ניתוק הקשר בין האב לקטין אף מתיישב עם עדותו של האב לפיה נאמר לו על ידי המומחית לחידוש קשר, ד"ר ענבל </w:t>
      </w:r>
      <w:proofErr w:type="spellStart"/>
      <w:r w:rsidRPr="007755FD">
        <w:rPr>
          <w:rFonts w:ascii="David" w:eastAsia="Calibri" w:hAnsi="David"/>
          <w:noProof w:val="0"/>
          <w:rtl/>
        </w:rPr>
        <w:t>קיבנסון</w:t>
      </w:r>
      <w:proofErr w:type="spellEnd"/>
      <w:r w:rsidRPr="007755FD">
        <w:rPr>
          <w:rFonts w:ascii="David" w:eastAsia="Calibri" w:hAnsi="David"/>
          <w:noProof w:val="0"/>
          <w:rtl/>
        </w:rPr>
        <w:t>, כי "</w:t>
      </w:r>
      <w:r w:rsidR="003F5DC2">
        <w:rPr>
          <w:rFonts w:ascii="David" w:eastAsia="Calibri" w:hAnsi="David" w:hint="cs"/>
          <w:b/>
          <w:bCs/>
          <w:i/>
          <w:iCs/>
          <w:noProof w:val="0"/>
        </w:rPr>
        <w:t>XXX</w:t>
      </w:r>
      <w:r w:rsidRPr="007755FD">
        <w:rPr>
          <w:rFonts w:ascii="David" w:eastAsia="Calibri" w:hAnsi="David"/>
          <w:b/>
          <w:bCs/>
          <w:i/>
          <w:iCs/>
          <w:noProof w:val="0"/>
          <w:rtl/>
        </w:rPr>
        <w:t xml:space="preserve"> כועס או כל הזמן מדבר על הנושא שכאילו זרקתי את </w:t>
      </w:r>
      <w:proofErr w:type="spellStart"/>
      <w:r w:rsidRPr="007755FD">
        <w:rPr>
          <w:rFonts w:ascii="David" w:eastAsia="Calibri" w:hAnsi="David"/>
          <w:b/>
          <w:bCs/>
          <w:i/>
          <w:iCs/>
          <w:noProof w:val="0"/>
          <w:rtl/>
        </w:rPr>
        <w:t>אמא</w:t>
      </w:r>
      <w:proofErr w:type="spellEnd"/>
      <w:r w:rsidRPr="007755FD">
        <w:rPr>
          <w:rFonts w:ascii="David" w:eastAsia="Calibri" w:hAnsi="David"/>
          <w:b/>
          <w:bCs/>
          <w:i/>
          <w:iCs/>
          <w:noProof w:val="0"/>
          <w:rtl/>
        </w:rPr>
        <w:t xml:space="preserve"> שלו מהבית</w:t>
      </w:r>
      <w:r w:rsidRPr="007755FD">
        <w:rPr>
          <w:rFonts w:ascii="David" w:eastAsia="Calibri" w:hAnsi="David"/>
          <w:noProof w:val="0"/>
          <w:rtl/>
        </w:rPr>
        <w:t xml:space="preserve">" (עמ' 70, ש' 33-34 לפרוטוקול). </w:t>
      </w:r>
    </w:p>
    <w:p w:rsidR="007755FD" w:rsidRPr="007755FD" w:rsidRDefault="007755FD" w:rsidP="007755FD">
      <w:pPr>
        <w:numPr>
          <w:ilvl w:val="0"/>
          <w:numId w:val="2"/>
        </w:numPr>
        <w:spacing w:before="240" w:after="240" w:line="360" w:lineRule="auto"/>
        <w:jc w:val="both"/>
        <w:rPr>
          <w:rFonts w:ascii="David" w:eastAsia="Calibri" w:hAnsi="David"/>
          <w:b/>
          <w:bCs/>
          <w:noProof w:val="0"/>
          <w:u w:val="single"/>
          <w:rtl/>
        </w:rPr>
      </w:pPr>
      <w:r w:rsidRPr="007755FD">
        <w:rPr>
          <w:rFonts w:ascii="David" w:eastAsia="Calibri" w:hAnsi="David"/>
          <w:noProof w:val="0"/>
          <w:rtl/>
        </w:rPr>
        <w:t xml:space="preserve">המסקנה מהאמור לעיל הינה כי </w:t>
      </w:r>
      <w:r w:rsidRPr="007755FD">
        <w:rPr>
          <w:rFonts w:ascii="David" w:eastAsia="Calibri" w:hAnsi="David"/>
          <w:b/>
          <w:bCs/>
          <w:noProof w:val="0"/>
          <w:u w:val="single"/>
          <w:rtl/>
        </w:rPr>
        <w:t xml:space="preserve">בעקבות מסרים שהאם שידרה לקטין, כפי שהיא בעצמה העידה, הקטין קשר בתודעתו בין פינוי האם מהדירה, שגרם למצוקה רבה לכל בני המשפחה, לבין אביו והדבר חסם אותו, ככל הנראה, מכל רצון לקיים קשר עם האב.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b/>
          <w:bCs/>
          <w:noProof w:val="0"/>
          <w:rtl/>
        </w:rPr>
        <w:t>שלישית</w:t>
      </w:r>
      <w:r w:rsidRPr="007755FD">
        <w:rPr>
          <w:rFonts w:ascii="David" w:eastAsia="Calibri" w:hAnsi="David"/>
          <w:noProof w:val="0"/>
          <w:rtl/>
        </w:rPr>
        <w:t xml:space="preserve">, לאורך השנים, למעט ניסיונות שנעשו במהלך הליך זה כאמור, האם לא נקטה בפעולות אקטיביות כלשהן בניסיון להביא לחידוש הקשר ואף תרמה בעצמה לניתוק הקשר בין הקטין לאב.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כך, עלה כי כאשר הקטין עבר תאונה משמעותית באופניים, שבעקבותיה שבר את שיניו, האם לא טרחה לעדכן את האב וכן אישרה שלא הייתה מעדכנת אותו אף אם היה קורה חלילה אירוע חמור יותר (עמ' 89, ש' 10-15 לפרוטוקול). יתירה מכך, האם אף אישרה כי לא דרשה בזמן אמת שהאב ישתתף בטיפולי השיניים (עמ' 89, ש' 22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Pr>
      </w:pPr>
      <w:r w:rsidRPr="007755FD">
        <w:rPr>
          <w:rFonts w:ascii="David" w:eastAsia="Calibri" w:hAnsi="David"/>
          <w:noProof w:val="0"/>
          <w:rtl/>
        </w:rPr>
        <w:t xml:space="preserve">עולה אם כן, כי </w:t>
      </w:r>
      <w:r w:rsidRPr="007755FD">
        <w:rPr>
          <w:rFonts w:ascii="David" w:eastAsia="Calibri" w:hAnsi="David"/>
          <w:b/>
          <w:bCs/>
          <w:noProof w:val="0"/>
          <w:u w:val="single"/>
          <w:rtl/>
        </w:rPr>
        <w:t>האם תרמה בהתנהגותה או במסרים שהעבירה לקטין לניתוק הקשר בינו לבין האב, וזאת כאשר הקטין היה באחריותה ההורית המלאה וכאשר כהורה יחידה היא הייתה הגורם המשפיע ביותר על הקטין.</w:t>
      </w:r>
      <w:r w:rsidRPr="007755FD">
        <w:rPr>
          <w:rFonts w:ascii="David" w:eastAsia="Calibri" w:hAnsi="David"/>
          <w:noProof w:val="0"/>
          <w:rtl/>
        </w:rPr>
        <w:t xml:space="preserve">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b/>
          <w:bCs/>
          <w:noProof w:val="0"/>
          <w:rtl/>
        </w:rPr>
        <w:t>רביעית</w:t>
      </w:r>
      <w:r w:rsidRPr="007755FD">
        <w:rPr>
          <w:rFonts w:ascii="David" w:eastAsia="Calibri" w:hAnsi="David"/>
          <w:noProof w:val="0"/>
          <w:rtl/>
        </w:rPr>
        <w:t xml:space="preserve">, תשובות האם בחקירתה לגבי הסיבות לניתוק הקשר היו תמוהות, בלשון המעטה.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כך, אף שהאם תיארה כי יש לה קשר קרוב עם הקטין טענה לאורך עדותה כי אין לה כל הסבר לגבי הסיבה לניתוק הקשר (ר', בין היתר עמ' 73, ש' 8 וכן עמ' 84, ש' 2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כמו כן, תשובות אלה אינן מתיישבות עם העובדה כי האם לא עשתה דבר לאורך השנים לשינוי המצב אף שטענה כי עניין זה מעיק על הקטין או כדבריה, "</w:t>
      </w:r>
      <w:r w:rsidRPr="007755FD">
        <w:rPr>
          <w:rFonts w:ascii="David" w:eastAsia="Calibri" w:hAnsi="David"/>
          <w:b/>
          <w:bCs/>
          <w:i/>
          <w:iCs/>
          <w:noProof w:val="0"/>
          <w:rtl/>
        </w:rPr>
        <w:t>יושב עליו, זה משהו שצריך לפתור</w:t>
      </w:r>
      <w:r w:rsidRPr="007755FD">
        <w:rPr>
          <w:rFonts w:ascii="David" w:eastAsia="Calibri" w:hAnsi="David"/>
          <w:noProof w:val="0"/>
          <w:rtl/>
        </w:rPr>
        <w:t xml:space="preserve">" (עמ' 87, ש' 19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כפי שעולה, </w:t>
      </w:r>
      <w:r w:rsidRPr="007755FD">
        <w:rPr>
          <w:rFonts w:ascii="David" w:eastAsia="Calibri" w:hAnsi="David"/>
          <w:b/>
          <w:bCs/>
          <w:noProof w:val="0"/>
          <w:u w:val="single"/>
          <w:rtl/>
        </w:rPr>
        <w:t xml:space="preserve">התמונה המצטיירת היא עגומה ופגעה למרבה הצער בעיקר בקטין, כאשר מצד אחד האם מודעת למצוקת הקטין, מצד שני טוענת שאין לה כל הסבר לסירובו ומצד שלישי נמנעת לאורך כל השנים מכל ניסיון משמעותי לחידוש הקשר. </w:t>
      </w:r>
    </w:p>
    <w:p w:rsidR="007755FD" w:rsidRPr="007755FD" w:rsidRDefault="007755FD" w:rsidP="007755FD">
      <w:pPr>
        <w:numPr>
          <w:ilvl w:val="0"/>
          <w:numId w:val="3"/>
        </w:numPr>
        <w:spacing w:before="240" w:after="240" w:line="360" w:lineRule="auto"/>
        <w:ind w:left="714" w:hanging="357"/>
        <w:jc w:val="both"/>
        <w:rPr>
          <w:rFonts w:ascii="David" w:eastAsia="Calibri" w:hAnsi="David"/>
          <w:b/>
          <w:bCs/>
          <w:noProof w:val="0"/>
          <w:u w:val="single"/>
          <w:rtl/>
        </w:rPr>
      </w:pPr>
      <w:r w:rsidRPr="007755FD">
        <w:rPr>
          <w:rFonts w:ascii="David" w:eastAsia="Calibri" w:hAnsi="David"/>
          <w:b/>
          <w:bCs/>
          <w:noProof w:val="0"/>
          <w:u w:val="single"/>
          <w:rtl/>
        </w:rPr>
        <w:lastRenderedPageBreak/>
        <w:t xml:space="preserve">אחריות הקטין לניתוק הקשר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כבר אציין כי חלק זה בפסק דין מחייב זהירות מיוחדת. </w:t>
      </w:r>
    </w:p>
    <w:p w:rsidR="007755FD" w:rsidRPr="007755FD" w:rsidRDefault="007755FD" w:rsidP="007755FD">
      <w:pPr>
        <w:numPr>
          <w:ilvl w:val="0"/>
          <w:numId w:val="2"/>
        </w:numPr>
        <w:spacing w:before="240" w:after="240" w:line="360" w:lineRule="auto"/>
        <w:jc w:val="both"/>
        <w:rPr>
          <w:rFonts w:ascii="David" w:eastAsia="Calibri" w:hAnsi="David"/>
          <w:noProof w:val="0"/>
        </w:rPr>
      </w:pPr>
      <w:r w:rsidRPr="007755FD">
        <w:rPr>
          <w:rFonts w:ascii="David" w:eastAsia="Calibri" w:hAnsi="David"/>
          <w:noProof w:val="0"/>
          <w:rtl/>
        </w:rPr>
        <w:t xml:space="preserve">כפי שצוין היחסים עם האב נותקו כאשר הקטין היה בן כ- 9. ברור, שלפחות לגבי החלק הארי של התקופה מאז, הקטין אינו אחראי, אינו יכול להיות אחראי ואינו צריך להיות אחראי, ליחסים ולקשר עם כל אחד מהוריו, לרבות עם אביו. </w:t>
      </w:r>
    </w:p>
    <w:p w:rsidR="007755FD" w:rsidRPr="007755FD" w:rsidRDefault="007755FD" w:rsidP="003F5DC2">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גם כיום, ולאחר שנים כה ארוכות של נתק, ספק אם נכון וניתן להטיל אחריות על הקטין. יחד עם זאת, בחודש </w:t>
      </w:r>
      <w:r w:rsidR="003F5DC2">
        <w:rPr>
          <w:rFonts w:ascii="David" w:eastAsia="Calibri" w:hAnsi="David" w:hint="cs"/>
          <w:noProof w:val="0"/>
        </w:rPr>
        <w:t>XXX</w:t>
      </w:r>
      <w:r w:rsidRPr="007755FD">
        <w:rPr>
          <w:rFonts w:ascii="David" w:eastAsia="Calibri" w:hAnsi="David"/>
          <w:noProof w:val="0"/>
          <w:rtl/>
        </w:rPr>
        <w:t xml:space="preserve"> 2024, יהפוך הקטין לבגיר. כבר זמן מה, הקטין הוא אדם בוגר העומד על דעתו.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למרות האמור, אף שהיה שיפור מה כאמור, הקטין מסרב לקיים כל קשר סביר עם אביו וסירב באופן עיקש ומתמיד לשתף פעולה עם הליך טיפולי כלשהו שיכול להביא לחידוש או שיפור הקשר.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אני סבור כי במובן זה, ועם כל הזהירות המתבקשת, אף על כתפי הקטין, רובצת אחריות מסוימת למצב הקשר עם אביו.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הדברים הנ"ל מקבלים משנה תוקף נוכח העובדה כי בתקופה האחרונה הקטין פנה מספר פעמים לאב, באמצעות בית משפט, בבקשה כי יאשר את יציאתו לטיול לחו"ל.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יש לקוות כי כפי שהקטין ידע לפנות לאב בעניין זה, הוא ישכיל לחדש את </w:t>
      </w:r>
      <w:r w:rsidR="00AC1F62">
        <w:rPr>
          <w:rFonts w:ascii="David" w:eastAsia="Calibri" w:hAnsi="David"/>
          <w:noProof w:val="0"/>
          <w:rtl/>
        </w:rPr>
        <w:t xml:space="preserve">הקשר באופן משמעותי יותר בעתיד. </w:t>
      </w:r>
    </w:p>
    <w:p w:rsidR="007755FD" w:rsidRPr="007755FD" w:rsidRDefault="007755FD" w:rsidP="007755FD">
      <w:pPr>
        <w:spacing w:before="240" w:after="240" w:line="360" w:lineRule="auto"/>
        <w:ind w:left="360"/>
        <w:jc w:val="both"/>
        <w:rPr>
          <w:rFonts w:ascii="David" w:eastAsia="Calibri" w:hAnsi="David"/>
          <w:b/>
          <w:bCs/>
          <w:noProof w:val="0"/>
          <w:u w:val="single"/>
        </w:rPr>
      </w:pPr>
      <w:r w:rsidRPr="007755FD">
        <w:rPr>
          <w:rFonts w:ascii="David" w:eastAsia="Calibri" w:hAnsi="David"/>
          <w:b/>
          <w:bCs/>
          <w:noProof w:val="0"/>
          <w:u w:val="single"/>
          <w:rtl/>
        </w:rPr>
        <w:t xml:space="preserve">ג.3 טובת הקטין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לעניין השפעת ביטול המזונות על טובת הקטין, לא התרשמתי כי יהיה בביטול המזונות כדי לפגוע בסיפוק צרכיו הבסיסיים של הקטין וזאת מהטעמים הבאים. </w:t>
      </w:r>
    </w:p>
    <w:p w:rsidR="007755FD" w:rsidRPr="007755FD" w:rsidRDefault="007755FD" w:rsidP="003F5DC2">
      <w:pPr>
        <w:numPr>
          <w:ilvl w:val="0"/>
          <w:numId w:val="2"/>
        </w:numPr>
        <w:spacing w:before="240" w:after="240" w:line="360" w:lineRule="auto"/>
        <w:jc w:val="both"/>
        <w:rPr>
          <w:rFonts w:ascii="David" w:eastAsia="Calibri" w:hAnsi="David"/>
          <w:noProof w:val="0"/>
        </w:rPr>
      </w:pPr>
      <w:r w:rsidRPr="007755FD">
        <w:rPr>
          <w:rFonts w:ascii="David" w:eastAsia="Calibri" w:hAnsi="David"/>
          <w:b/>
          <w:bCs/>
          <w:noProof w:val="0"/>
          <w:rtl/>
        </w:rPr>
        <w:t>ראשית</w:t>
      </w:r>
      <w:r w:rsidRPr="007755FD">
        <w:rPr>
          <w:rFonts w:ascii="David" w:eastAsia="Calibri" w:hAnsi="David"/>
          <w:noProof w:val="0"/>
          <w:rtl/>
        </w:rPr>
        <w:t xml:space="preserve">, האם לא צירפה ראיות מספיקות לעניין מצבה הכלכלי ומכאן כי יש להניח כי מצבה הכלכלי מאפשר לה לכלכל את הקטין. מסקנה זו אף מתחזקת נוכח עדותה של האם כי היא עובדת </w:t>
      </w:r>
      <w:r w:rsidR="003F5DC2">
        <w:rPr>
          <w:rFonts w:ascii="David" w:eastAsia="Calibri" w:hAnsi="David" w:hint="cs"/>
          <w:noProof w:val="0"/>
          <w:rtl/>
        </w:rPr>
        <w:t>כ</w:t>
      </w:r>
      <w:r w:rsidR="003F5DC2">
        <w:rPr>
          <w:rFonts w:ascii="David" w:eastAsia="Calibri" w:hAnsi="David" w:hint="cs"/>
          <w:noProof w:val="0"/>
        </w:rPr>
        <w:t>XXX</w:t>
      </w:r>
      <w:r w:rsidRPr="007755FD">
        <w:rPr>
          <w:rFonts w:ascii="David" w:eastAsia="Calibri" w:hAnsi="David"/>
          <w:noProof w:val="0"/>
          <w:rtl/>
        </w:rPr>
        <w:t xml:space="preserve"> (עמ' 74, ש' 5-6 לפרוטוקול), כאשר טענה זו עלתה לראשונה במהלך חקירתה הנגדית ולא זכתה לאזכור כלשהו בכתב הגנתה. </w:t>
      </w:r>
    </w:p>
    <w:p w:rsidR="007755FD" w:rsidRPr="007755FD" w:rsidRDefault="007755FD" w:rsidP="003F5DC2">
      <w:pPr>
        <w:numPr>
          <w:ilvl w:val="0"/>
          <w:numId w:val="2"/>
        </w:numPr>
        <w:spacing w:before="240" w:after="240" w:line="360" w:lineRule="auto"/>
        <w:jc w:val="both"/>
        <w:rPr>
          <w:rFonts w:ascii="David" w:eastAsia="Calibri" w:hAnsi="David"/>
          <w:noProof w:val="0"/>
        </w:rPr>
      </w:pPr>
      <w:r w:rsidRPr="007755FD">
        <w:rPr>
          <w:rFonts w:ascii="David" w:eastAsia="Calibri" w:hAnsi="David"/>
          <w:noProof w:val="0"/>
          <w:rtl/>
        </w:rPr>
        <w:t xml:space="preserve">יצוין כי הימנעות זאת הינה משמעותית נוכח עדות האם כי היא </w:t>
      </w:r>
      <w:r w:rsidR="003F5DC2">
        <w:rPr>
          <w:rFonts w:ascii="David" w:eastAsia="Calibri" w:hAnsi="David" w:hint="cs"/>
          <w:noProof w:val="0"/>
        </w:rPr>
        <w:t>XXX</w:t>
      </w:r>
      <w:r w:rsidRPr="007755FD">
        <w:rPr>
          <w:rFonts w:ascii="David" w:eastAsia="Calibri" w:hAnsi="David"/>
          <w:noProof w:val="0"/>
          <w:rtl/>
        </w:rPr>
        <w:t xml:space="preserve"> משנת 2015 (עמ' 82, ש' 16 לפרוטוקול), בעוד טענה בכתב הגנתה כי היא אינה עובדת ומתקיימת מגמלת נכות. </w:t>
      </w:r>
    </w:p>
    <w:p w:rsidR="007755FD" w:rsidRPr="007755FD" w:rsidRDefault="007755FD" w:rsidP="007755FD">
      <w:pPr>
        <w:numPr>
          <w:ilvl w:val="0"/>
          <w:numId w:val="2"/>
        </w:numPr>
        <w:spacing w:before="240" w:after="240" w:line="360" w:lineRule="auto"/>
        <w:jc w:val="both"/>
        <w:rPr>
          <w:rFonts w:ascii="David" w:eastAsia="Calibri" w:hAnsi="David"/>
          <w:noProof w:val="0"/>
        </w:rPr>
      </w:pPr>
      <w:r w:rsidRPr="007755FD">
        <w:rPr>
          <w:rFonts w:ascii="David" w:eastAsia="Calibri" w:hAnsi="David"/>
          <w:b/>
          <w:bCs/>
          <w:noProof w:val="0"/>
          <w:rtl/>
        </w:rPr>
        <w:lastRenderedPageBreak/>
        <w:t>שנית</w:t>
      </w:r>
      <w:r w:rsidRPr="007755FD">
        <w:rPr>
          <w:rFonts w:ascii="David" w:eastAsia="Calibri" w:hAnsi="David"/>
          <w:noProof w:val="0"/>
          <w:rtl/>
        </w:rPr>
        <w:t>, האם העידה בעדותה כי מצבה מאפשר לה לכלכל את הקטין ולדבריה "</w:t>
      </w:r>
      <w:r w:rsidRPr="007755FD">
        <w:rPr>
          <w:rFonts w:ascii="David" w:eastAsia="Calibri" w:hAnsi="David"/>
          <w:b/>
          <w:bCs/>
          <w:i/>
          <w:iCs/>
          <w:noProof w:val="0"/>
          <w:rtl/>
        </w:rPr>
        <w:t>עכשיו התאזנו ואנחנו מכלכלים את עצמנו בצורה מכבדת</w:t>
      </w:r>
      <w:r w:rsidRPr="007755FD">
        <w:rPr>
          <w:rFonts w:ascii="David" w:eastAsia="Calibri" w:hAnsi="David"/>
          <w:noProof w:val="0"/>
          <w:rtl/>
        </w:rPr>
        <w:t xml:space="preserve">." (עמ' 88, ש' 16 לפרוטוקול).  כמו כן, מעדותה עולה כי האם מספקת לקטין את מלוא צרכיו, לרבות טיפולי שיניים יקרים (עמ' 89, ש' 8-9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Pr>
      </w:pPr>
      <w:r w:rsidRPr="007755FD">
        <w:rPr>
          <w:rFonts w:ascii="David" w:eastAsia="Calibri" w:hAnsi="David"/>
          <w:b/>
          <w:bCs/>
          <w:noProof w:val="0"/>
          <w:rtl/>
        </w:rPr>
        <w:t>שלישית</w:t>
      </w:r>
      <w:r w:rsidRPr="007755FD">
        <w:rPr>
          <w:rFonts w:ascii="David" w:eastAsia="Calibri" w:hAnsi="David"/>
          <w:noProof w:val="0"/>
          <w:rtl/>
        </w:rPr>
        <w:t xml:space="preserve">, מעדות האם עלה כי כיום הקטין אינו זקוק לטיפולים מיוחדים (פסיכולוגיים) שכן הוא מסרב לכך (עמ' 87, ש' 18 לפרוטוקול). </w:t>
      </w:r>
    </w:p>
    <w:p w:rsidR="007755FD" w:rsidRPr="007755FD" w:rsidRDefault="007755FD" w:rsidP="007755FD">
      <w:pPr>
        <w:numPr>
          <w:ilvl w:val="0"/>
          <w:numId w:val="2"/>
        </w:numPr>
        <w:spacing w:before="240" w:after="240" w:line="360" w:lineRule="auto"/>
        <w:jc w:val="both"/>
        <w:rPr>
          <w:rFonts w:ascii="David" w:eastAsia="Calibri" w:hAnsi="David"/>
          <w:noProof w:val="0"/>
        </w:rPr>
      </w:pPr>
      <w:r w:rsidRPr="007755FD">
        <w:rPr>
          <w:rFonts w:ascii="David" w:eastAsia="Calibri" w:hAnsi="David"/>
          <w:b/>
          <w:bCs/>
          <w:noProof w:val="0"/>
          <w:rtl/>
        </w:rPr>
        <w:t>רביעית</w:t>
      </w:r>
      <w:r w:rsidRPr="007755FD">
        <w:rPr>
          <w:rFonts w:ascii="David" w:eastAsia="Calibri" w:hAnsi="David"/>
          <w:noProof w:val="0"/>
          <w:rtl/>
        </w:rPr>
        <w:t xml:space="preserve">, דומה כי אף משך השנים, מצבה של האם אפשר לה לכלכל את הקטין ולספק לו את מלוא צרכיו. כך, האם אישרה בעדותה כי משך שנים לא תבעה מהאב את מחצית הוצאות החינוך והבריאות (עמ' 89, ש' 24 לפרוטוקול). אומנם האם טענה כי הסיבה לכך הינה שהייתה במצב של חוסר תפקוד, אלא שהיא לא הציגה כל ראיה התומכת בטענתה זו.  </w:t>
      </w:r>
    </w:p>
    <w:p w:rsidR="007755FD" w:rsidRPr="007755FD" w:rsidRDefault="007755FD" w:rsidP="007755FD">
      <w:pPr>
        <w:numPr>
          <w:ilvl w:val="0"/>
          <w:numId w:val="3"/>
        </w:numPr>
        <w:spacing w:before="240" w:after="240" w:line="360" w:lineRule="auto"/>
        <w:ind w:left="714" w:hanging="357"/>
        <w:jc w:val="both"/>
        <w:rPr>
          <w:rFonts w:ascii="David" w:eastAsia="Calibri" w:hAnsi="David"/>
          <w:b/>
          <w:bCs/>
          <w:noProof w:val="0"/>
          <w:u w:val="single"/>
          <w:rtl/>
        </w:rPr>
      </w:pPr>
      <w:r w:rsidRPr="007755FD">
        <w:rPr>
          <w:rFonts w:ascii="David" w:eastAsia="Calibri" w:hAnsi="David"/>
          <w:b/>
          <w:bCs/>
          <w:noProof w:val="0"/>
          <w:u w:val="single"/>
          <w:rtl/>
        </w:rPr>
        <w:t xml:space="preserve">סוף הדבר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נוכח האמור לעיל, הגעתי למסקנה כי האב אינו חייב להמשיך לשאת במזונות הקטין כאשר הקטין מסרב בתוקף לקיים קשר עם אביו וכן מסרב לכל סיוע או טיפול שעשוי להביא לחידוש הקשר. מסקנה זו מקבלת משנה תוקף נוכח גילו של הקטין על סף גיל הבגרות.  </w:t>
      </w:r>
    </w:p>
    <w:p w:rsidR="007755FD" w:rsidRPr="007755FD" w:rsidRDefault="007755FD" w:rsidP="007755FD">
      <w:pPr>
        <w:numPr>
          <w:ilvl w:val="0"/>
          <w:numId w:val="2"/>
        </w:numPr>
        <w:spacing w:before="240" w:after="240" w:line="360" w:lineRule="auto"/>
        <w:jc w:val="both"/>
        <w:rPr>
          <w:rFonts w:ascii="David" w:eastAsia="Calibri" w:hAnsi="David"/>
          <w:noProof w:val="0"/>
        </w:rPr>
      </w:pPr>
      <w:r w:rsidRPr="007755FD">
        <w:rPr>
          <w:rFonts w:ascii="David" w:eastAsia="Calibri" w:hAnsi="David"/>
          <w:noProof w:val="0"/>
          <w:rtl/>
        </w:rPr>
        <w:t xml:space="preserve">נוכח האמור, אני מקבל באופן חלקי את התביעה ומורה על ביטול חיוב האב במזונות הקטין, על כל מרכיביהם, מאז ה- 1/6/23.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המזונות שכבר שולמו לאם לא יוחזרו לאב וזאת ממספר טעמים. </w:t>
      </w:r>
      <w:r w:rsidRPr="007755FD">
        <w:rPr>
          <w:rFonts w:ascii="David" w:eastAsia="Calibri" w:hAnsi="David"/>
          <w:b/>
          <w:bCs/>
          <w:noProof w:val="0"/>
          <w:rtl/>
        </w:rPr>
        <w:t>ראשית</w:t>
      </w:r>
      <w:r w:rsidRPr="007755FD">
        <w:rPr>
          <w:rFonts w:ascii="David" w:eastAsia="Calibri" w:hAnsi="David"/>
          <w:noProof w:val="0"/>
          <w:rtl/>
        </w:rPr>
        <w:t xml:space="preserve">, המדובר במזונות שכבר "נאכלו", </w:t>
      </w:r>
      <w:r w:rsidRPr="007755FD">
        <w:rPr>
          <w:rFonts w:ascii="David" w:eastAsia="Calibri" w:hAnsi="David"/>
          <w:b/>
          <w:bCs/>
          <w:noProof w:val="0"/>
          <w:rtl/>
        </w:rPr>
        <w:t>שנית</w:t>
      </w:r>
      <w:r w:rsidRPr="007755FD">
        <w:rPr>
          <w:rFonts w:ascii="David" w:eastAsia="Calibri" w:hAnsi="David"/>
          <w:noProof w:val="0"/>
          <w:rtl/>
        </w:rPr>
        <w:t xml:space="preserve">, המזונות שולמו מתוקף החלטות שהתקבלו בהליך זה במהלך הניסיונות שנעשו לחידוש הקשר, </w:t>
      </w:r>
      <w:r w:rsidRPr="007755FD">
        <w:rPr>
          <w:rFonts w:ascii="David" w:eastAsia="Calibri" w:hAnsi="David"/>
          <w:b/>
          <w:bCs/>
          <w:noProof w:val="0"/>
          <w:rtl/>
        </w:rPr>
        <w:t>שלישית</w:t>
      </w:r>
      <w:r w:rsidRPr="007755FD">
        <w:rPr>
          <w:rFonts w:ascii="David" w:eastAsia="Calibri" w:hAnsi="David"/>
          <w:noProof w:val="0"/>
          <w:rtl/>
        </w:rPr>
        <w:t xml:space="preserve">, כפי שצוין, אף האב נושא באחריות מסוימת לניתוק הקשר. </w:t>
      </w:r>
      <w:r w:rsidRPr="007755FD">
        <w:rPr>
          <w:rFonts w:ascii="David" w:eastAsia="Calibri" w:hAnsi="David"/>
          <w:b/>
          <w:bCs/>
          <w:noProof w:val="0"/>
          <w:rtl/>
        </w:rPr>
        <w:t>רביעית</w:t>
      </w:r>
      <w:r w:rsidRPr="007755FD">
        <w:rPr>
          <w:rFonts w:ascii="David" w:eastAsia="Calibri" w:hAnsi="David"/>
          <w:noProof w:val="0"/>
          <w:rtl/>
        </w:rPr>
        <w:t xml:space="preserve">, יהיה בכך משום תקווה כי תוצאה זו תותיר סיכוי כי הקשר בכל זאת יתחדש בעתיד.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בנסיבות העניין, לא מצאתי לחייב בהוצאות מי מהצדדים. </w:t>
      </w:r>
    </w:p>
    <w:p w:rsidR="007755FD" w:rsidRPr="007755FD" w:rsidRDefault="007755FD" w:rsidP="007755FD">
      <w:pPr>
        <w:numPr>
          <w:ilvl w:val="0"/>
          <w:numId w:val="2"/>
        </w:numPr>
        <w:spacing w:before="240" w:after="240" w:line="360" w:lineRule="auto"/>
        <w:jc w:val="both"/>
        <w:rPr>
          <w:rFonts w:ascii="David" w:eastAsia="Calibri" w:hAnsi="David"/>
          <w:noProof w:val="0"/>
          <w:rtl/>
        </w:rPr>
      </w:pPr>
      <w:r w:rsidRPr="007755FD">
        <w:rPr>
          <w:rFonts w:ascii="David" w:eastAsia="Calibri" w:hAnsi="David"/>
          <w:noProof w:val="0"/>
          <w:rtl/>
        </w:rPr>
        <w:t xml:space="preserve">המזכירות תסגור את התיק.   </w:t>
      </w:r>
    </w:p>
    <w:p w:rsidR="00694556" w:rsidRDefault="00005C8B" w:rsidP="007755FD">
      <w:pPr>
        <w:spacing w:before="240" w:after="24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ניסן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אפריל 2024</w:t>
          </w:r>
        </w:sdtContent>
      </w:sdt>
      <w:r>
        <w:rPr>
          <w:rFonts w:ascii="Arial" w:hAnsi="Arial"/>
          <w:noProof w:val="0"/>
          <w:rtl/>
        </w:rPr>
        <w:t>, בהעדר הצדדים.</w:t>
      </w:r>
    </w:p>
    <w:p w:rsidR="005B0F49" w:rsidRDefault="005B0F49" w:rsidP="007755FD">
      <w:pPr>
        <w:spacing w:before="240" w:after="240"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B0C11" w:rsidP="007755FD">
      <w:pPr>
        <w:spacing w:before="240" w:after="240" w:line="360" w:lineRule="auto"/>
        <w:ind w:left="3600" w:firstLine="720"/>
      </w:pPr>
      <w:sdt>
        <w:sdtPr>
          <w:rPr>
            <w:rtl/>
          </w:rPr>
          <w:alias w:val="MergeField"/>
          <w:tag w:val="1237"/>
          <w:id w:val="-1972742335"/>
        </w:sdtPr>
        <w:sdtEndPr/>
        <w:sdtContent>
          <w:r w:rsidR="003F5DC2">
            <w:drawing>
              <wp:inline distT="0" distB="0" distL="0" distR="0" wp14:editId="50D07946">
                <wp:extent cx="1362075" cy="1590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62075" cy="1590675"/>
                        </a:xfrm>
                        <a:prstGeom prst="rect">
                          <a:avLst/>
                        </a:prstGeom>
                      </pic:spPr>
                    </pic:pic>
                  </a:graphicData>
                </a:graphic>
              </wp:inline>
            </w:drawing>
          </w:r>
        </w:sdtContent>
      </w:sdt>
    </w:p>
    <w:p w:rsidR="00694556" w:rsidRDefault="00694556" w:rsidP="007755FD">
      <w:pPr>
        <w:spacing w:before="240" w:after="240" w:line="360" w:lineRule="auto"/>
        <w:ind w:left="3600" w:firstLine="720"/>
        <w:rPr>
          <w:rFonts w:ascii="Arial" w:hAnsi="Arial"/>
          <w:noProof w:val="0"/>
          <w:rtl/>
        </w:rPr>
      </w:pPr>
    </w:p>
    <w:p w:rsidR="00694556" w:rsidRDefault="00694556" w:rsidP="007755FD">
      <w:pPr>
        <w:spacing w:before="240" w:after="240" w:line="360" w:lineRule="auto"/>
        <w:jc w:val="both"/>
        <w:rPr>
          <w:rFonts w:ascii="Arial" w:hAnsi="Arial"/>
          <w:noProof w:val="0"/>
          <w:rtl/>
        </w:rPr>
      </w:pPr>
    </w:p>
    <w:p w:rsidR="00694556" w:rsidRDefault="00694556" w:rsidP="007755FD">
      <w:pPr>
        <w:spacing w:before="240" w:after="240"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C11" w:rsidRDefault="001B0C11">
      <w:r>
        <w:separator/>
      </w:r>
    </w:p>
  </w:endnote>
  <w:endnote w:type="continuationSeparator" w:id="0">
    <w:p w:rsidR="001B0C11" w:rsidRDefault="001B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90F" w:rsidRDefault="008F390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390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390F">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90F" w:rsidRDefault="008F390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C11" w:rsidRDefault="001B0C11">
      <w:r>
        <w:separator/>
      </w:r>
    </w:p>
  </w:footnote>
  <w:footnote w:type="continuationSeparator" w:id="0">
    <w:p w:rsidR="001B0C11" w:rsidRDefault="001B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90F" w:rsidRDefault="008F39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B0C11" w:rsidP="003F5DC2">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14768-12-19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F5DC2">
                <w:rPr>
                  <w:rFonts w:hint="cs"/>
                  <w:b/>
                  <w:bCs/>
                  <w:noProof w:val="0"/>
                  <w:sz w:val="26"/>
                  <w:szCs w:val="26"/>
                  <w:rtl/>
                </w:rPr>
                <w:t>פלוני</w:t>
              </w:r>
              <w:r w:rsidR="00FB3C14">
                <w:rPr>
                  <w:b/>
                  <w:bCs/>
                  <w:noProof w:val="0"/>
                  <w:sz w:val="26"/>
                  <w:szCs w:val="26"/>
                  <w:rtl/>
                </w:rPr>
                <w:t xml:space="preserve"> נ' </w:t>
              </w:r>
              <w:r w:rsidR="003F5DC2">
                <w:rPr>
                  <w:rFonts w:hint="cs"/>
                  <w:b/>
                  <w:bCs/>
                  <w:noProof w:val="0"/>
                  <w:sz w:val="26"/>
                  <w:szCs w:val="26"/>
                  <w:rtl/>
                </w:rPr>
                <w:t>פלונית</w:t>
              </w:r>
            </w:sdtContent>
          </w:sdt>
        </w:p>
        <w:p w:rsidR="00694556" w:rsidRPr="00957C90" w:rsidRDefault="00694556">
          <w:pPr>
            <w:rPr>
              <w:b/>
              <w:bCs/>
              <w:noProof w:val="0"/>
              <w:sz w:val="2"/>
              <w:szCs w:val="2"/>
              <w:rtl/>
            </w:rPr>
          </w:pPr>
        </w:p>
        <w:p w:rsidR="00957C90" w:rsidRPr="00957C90" w:rsidRDefault="001B0C11">
          <w:pPr>
            <w:rPr>
              <w:b/>
              <w:bCs/>
              <w:noProof w:val="0"/>
              <w:sz w:val="26"/>
              <w:szCs w:val="26"/>
              <w:rtl/>
            </w:rPr>
          </w:pPr>
          <w:sdt>
            <w:sdtPr>
              <w:rPr>
                <w:rFonts w:hint="cs"/>
                <w:sz w:val="20"/>
                <w:szCs w:val="20"/>
                <w:rtl/>
              </w:rPr>
              <w:alias w:val="1572"/>
              <w:tag w:val="1572"/>
              <w:id w:val="940805582"/>
              <w:showingPlcHdr/>
              <w:text w:multiLine="1"/>
            </w:sdtPr>
            <w:sdtEndPr/>
            <w:sdtContent>
              <w:r w:rsidR="00860CDA">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90F" w:rsidRDefault="008F39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7085B"/>
    <w:multiLevelType w:val="hybridMultilevel"/>
    <w:tmpl w:val="531A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1E701A"/>
    <w:multiLevelType w:val="hybridMultilevel"/>
    <w:tmpl w:val="B6BAA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FB476E2"/>
    <w:multiLevelType w:val="hybridMultilevel"/>
    <w:tmpl w:val="2D987422"/>
    <w:lvl w:ilvl="0" w:tplc="AA62DDEC">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9857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985719&amp;lt;/CaseID&amp;gt;_x000d__x000a_        &amp;lt;CaseMonth&amp;gt;12&amp;lt;/CaseMonth&amp;gt;_x000d__x000a_        &amp;lt;CaseYear&amp;gt;2019&amp;lt;/CaseYear&amp;gt;_x000d__x000a_        &amp;lt;CaseNumber&amp;gt;14768&amp;lt;/CaseNumber&amp;gt;_x000d__x000a_        &amp;lt;NumeratorGroupID&amp;gt;1&amp;lt;/NumeratorGroupID&amp;gt;_x000d__x000a_        &amp;lt;CaseName&amp;gt;קרמזין נ&amp;#39; צפון בנימין&amp;lt;/CaseName&amp;gt;_x000d__x000a_        &amp;lt;CourtID&amp;gt;40&amp;lt;/CourtID&amp;gt;_x000d__x000a_        &amp;lt;CaseTypeID&amp;gt;10262&amp;lt;/CaseTypeID&amp;gt;_x000d__x000a_        &amp;lt;CaseInterestID&amp;gt;10118&amp;lt;/CaseInterestID&amp;gt;_x000d__x000a_        &amp;lt;CaseJudgeName&amp;gt;הישאם שבאיט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4768-12-19&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3-05-22T13:00:00+03:00&amp;lt;/CasePreviousSessionDate&amp;gt;_x000d__x000a_        &amp;lt;CaseNextDeterminingTask&amp;gt;257&amp;lt;/CaseNextDeterminingTask&amp;gt;_x000d__x000a_        &amp;lt;TemporaryAidStatus /&amp;gt;_x000d__x000a_        &amp;lt;CaseOpenDate&amp;gt;2019-12-05T09:08: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שאם&amp;lt;/CaseJudgeFirstName&amp;gt;_x000d__x000a_        &amp;lt;CaseJudgeLastName&amp;gt;שבאיטה&amp;lt;/CaseJudgeLastName&amp;gt;_x000d__x000a_        &amp;lt;JudicalPersonID&amp;gt;02344295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תיק העזר הועבר ללשכה.&amp;lt;/CaseDesc&amp;gt;_x000d__x000a_        &amp;lt;isExistMinorSide&amp;gt;false&amp;lt;/isExistMinorSide&amp;gt;_x000d__x000a_        &amp;lt;isExistMinorWitness&amp;gt;false&amp;lt;/isExistMinorWitness&amp;gt;_x000d__x000a_        &amp;lt;CasePreviousSessionTypeID&amp;gt;3&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985719&amp;lt;/CaseID&amp;gt;_x000d__x000a_        &amp;lt;CaseMonth&amp;gt;12&amp;lt;/CaseMonth&amp;gt;_x000d__x000a_        &amp;lt;CaseYear&amp;gt;2019&amp;lt;/CaseYear&amp;gt;_x000d__x000a_        &amp;lt;CaseNumber&amp;gt;14768&amp;lt;/CaseNumber&amp;gt;_x000d__x000a_        &amp;lt;NumeratorGroupID&amp;gt;1&amp;lt;/NumeratorGroupID&amp;gt;_x000d__x000a_        &amp;lt;CaseName&amp;gt;קרמזין נ&amp;#39; צפון בנימין&amp;lt;/CaseName&amp;gt;_x000d__x000a_        &amp;lt;CourtID&amp;gt;40&amp;lt;/CourtID&amp;gt;_x000d__x000a_        &amp;lt;CaseTypeID&amp;gt;10262&amp;lt;/CaseTypeID&amp;gt;_x000d__x000a_        &amp;lt;CaseInterestID&amp;gt;10118&amp;lt;/CaseInterestID&amp;gt;_x000d__x000a_        &amp;lt;CaseJudgeName&amp;gt;הישאם שבאיט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4768-12-19&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19-12-05T09:08: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שאם&amp;lt;/CaseJudgeFirstName&amp;gt;_x000d__x000a_        &amp;lt;CaseJudgeLastName&amp;gt;שבאיטה&amp;lt;/CaseJudgeLastName&amp;gt;_x000d__x000a_        &amp;lt;JudicalPersonID&amp;gt;02344295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תיק העזר הו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4-30T13:07:57.7305771+03:00&amp;lt;/DecisionStatusChangeDate&amp;gt;_x000d__x000a_        &amp;lt;DecisionSignatureDate&amp;gt;2024-04-30T13:07:57.7305771+03:00&amp;lt;/DecisionSignatureDate&amp;gt;_x000d__x000a_        &amp;lt;DecisionSignatureUserID&amp;gt;023442957@GOV.IL&amp;lt;/DecisionSignatureUserID&amp;gt;_x000d__x000a_        &amp;lt;DecisionCreateDate&amp;gt;2024-04-30T13:07:57.7305771+03:00&amp;lt;/DecisionCreateDate&amp;gt;_x000d__x000a_        &amp;lt;DecisionChangeDate&amp;gt;2024-04-30T13:07:57.7305771+03:00&amp;lt;/DecisionChangeDate&amp;gt;_x000d__x000a_        &amp;lt;DecisionChangeUserID&amp;gt;02344295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4295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44295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98571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0"/>
    <w:docVar w:name="NGCS.TemplateProceedingID" w:val="3"/>
    <w:docVar w:name="SelectedDocumentID" w:val="432403864"/>
    <w:docVar w:name="WordClientAssemblyName" w:val="NGCS.Decision.ClientWordBL"/>
    <w:docVar w:name="WordClientClassName" w:val="NGCS.Decision.ClientWordBL.DecisionClient"/>
  </w:docVars>
  <w:rsids>
    <w:rsidRoot w:val="00694556"/>
    <w:rsid w:val="00005C8B"/>
    <w:rsid w:val="000146C2"/>
    <w:rsid w:val="00016C35"/>
    <w:rsid w:val="000258FD"/>
    <w:rsid w:val="00027973"/>
    <w:rsid w:val="000564AB"/>
    <w:rsid w:val="000D4A02"/>
    <w:rsid w:val="001072A9"/>
    <w:rsid w:val="00121F97"/>
    <w:rsid w:val="001277D7"/>
    <w:rsid w:val="00132017"/>
    <w:rsid w:val="0014234E"/>
    <w:rsid w:val="00145A87"/>
    <w:rsid w:val="001B0C11"/>
    <w:rsid w:val="001C4003"/>
    <w:rsid w:val="001F5474"/>
    <w:rsid w:val="002352F7"/>
    <w:rsid w:val="0027277D"/>
    <w:rsid w:val="00381D3A"/>
    <w:rsid w:val="003823DA"/>
    <w:rsid w:val="003F5DC2"/>
    <w:rsid w:val="0043346F"/>
    <w:rsid w:val="0043595F"/>
    <w:rsid w:val="0047645A"/>
    <w:rsid w:val="004D49A3"/>
    <w:rsid w:val="004D50AC"/>
    <w:rsid w:val="004D7F91"/>
    <w:rsid w:val="004E6E3C"/>
    <w:rsid w:val="005124F1"/>
    <w:rsid w:val="00530BAD"/>
    <w:rsid w:val="00541598"/>
    <w:rsid w:val="00547DB7"/>
    <w:rsid w:val="00567324"/>
    <w:rsid w:val="005B0F49"/>
    <w:rsid w:val="005C7EC6"/>
    <w:rsid w:val="005D4BDB"/>
    <w:rsid w:val="00622BAA"/>
    <w:rsid w:val="00625C89"/>
    <w:rsid w:val="00633C4F"/>
    <w:rsid w:val="0065568D"/>
    <w:rsid w:val="00671BD5"/>
    <w:rsid w:val="006805C1"/>
    <w:rsid w:val="006816EC"/>
    <w:rsid w:val="00694556"/>
    <w:rsid w:val="006E1A53"/>
    <w:rsid w:val="007056AA"/>
    <w:rsid w:val="007215F7"/>
    <w:rsid w:val="00744F41"/>
    <w:rsid w:val="007755FD"/>
    <w:rsid w:val="007A24FE"/>
    <w:rsid w:val="007A35AA"/>
    <w:rsid w:val="007E4F9B"/>
    <w:rsid w:val="007F1048"/>
    <w:rsid w:val="00820005"/>
    <w:rsid w:val="00842EE0"/>
    <w:rsid w:val="00846D27"/>
    <w:rsid w:val="00860CDA"/>
    <w:rsid w:val="008610A7"/>
    <w:rsid w:val="00897DE3"/>
    <w:rsid w:val="008E1332"/>
    <w:rsid w:val="008F390F"/>
    <w:rsid w:val="00903896"/>
    <w:rsid w:val="00927813"/>
    <w:rsid w:val="00944D13"/>
    <w:rsid w:val="00957C90"/>
    <w:rsid w:val="009B70F6"/>
    <w:rsid w:val="009C358E"/>
    <w:rsid w:val="009E0263"/>
    <w:rsid w:val="00A267CF"/>
    <w:rsid w:val="00A342BD"/>
    <w:rsid w:val="00A43458"/>
    <w:rsid w:val="00A9638B"/>
    <w:rsid w:val="00AC1F62"/>
    <w:rsid w:val="00AC2F99"/>
    <w:rsid w:val="00AC4E19"/>
    <w:rsid w:val="00AF1ED6"/>
    <w:rsid w:val="00B32C61"/>
    <w:rsid w:val="00B368FE"/>
    <w:rsid w:val="00B80CBD"/>
    <w:rsid w:val="00BC3369"/>
    <w:rsid w:val="00BE0043"/>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E20D1"/>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14386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066CF"/>
    <w:rsid w:val="00833049"/>
    <w:rsid w:val="009A111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דין רפאל פרס</FullName>
        <FirstName>דין רפאל</FirstName>
        <LastName>פרס</LastName>
        <PartyPropertyName/>
        <AuthenticationTypeAndNumber>מ.ר. 52517</AuthenticationTypeAndNumber>
        <RepresentatedOrRepresentativesNames>שמואל הרש קרמזין</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245341177</CasePartyID>
        <PartyTypeID>2</PartyTypeID>
        <ActivityStatusID>1</ActivityStatusID>
        <PartyAliasID>20</PartyAliasID>
        <PartyAliasName>בא כוח תובעים</PartyAliasName>
        <LegalEntityID>33129009</LegalEntityID>
        <CaseLegalEntityID>121151146</CaseLegalEntityID>
        <AuthenticationTypeID>4</AuthenticationTypeID>
        <AuthenticationTypeName>מ.ר.</AuthenticationTypeName>
        <LegalEntityNumber>52517</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הברזל 34 כניסה B תל אביב -יפו </FullAddress>
        <EmailAddress>rafiperes@gmail.com</EmailAddress>
        <MotionID>0</MotionID>
        <CasePleaID>0</CasePleaID>
        <LinkedCaseID>0</LinkedCaseID>
        <PartyID>1</PartyID>
        <CasePartyCategoryID>2</CasePartyCategoryID>
        <LegalEntityAddressID>86030738</LegalEntityAddressID>
        <LegalEntityEmailAddressID>67840863</LegalEntityEmailAddressID>
        <PleaTypeID>4</PleaTypeID>
        <LawyerOfficeName>משרד עו"ד דין רפאל פרס</LawyerOfficeName>
        <LawyerOfficeID>33129010</LawyerOfficeID>
        <GroupPartyAlias/>
        <IsConverted>false</IsConverted>
        <LegalEntityNameID>34919380</LegalEntityNameID>
        <RepresentatedNamesOfAssistant/>
        <LegalEntityTypeID>4</LegalEntityTypeID>
        <IsVerdictExists>false</IsVerdictExists>
        <IsAsirAzir>false</IsAsirAzir>
        <IsPublicationProhibited>false</IsPublicationProhibited>
        <PublicationProhibitedFullName>דין רפאל פרס</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216247802</CasePartyID>
        <PartyTypeID>3</PartyTypeID>
        <ActivityStatusID>1</ActivityStatusID>
        <LegalEntityID>33057078</LegalEntityID>
        <CaseLegalEntityID>112322327</CaseLegalEntityID>
        <AssistantRoleID>8</AssistantRoleID>
        <AuthenticationTypeID>13</AuthenticationTypeID>
        <AuthenticationTypeName>משרדי ממשלה</AuthenticationTypeName>
        <LegalEntityNumber>570000794</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ישראל גלילי 3 ראשון לציון </FullAddress>
        <EmailAddress>adili@molsa.gov.il</EmailAddress>
        <MotionID>0</MotionID>
        <CasePleaID>0</CasePleaID>
        <LinkedCaseID>0</LinkedCaseID>
        <PartyID>1</Party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רז</FullName>
        <FirstName>אסף</FirstName>
        <LastName>רז</LastName>
        <PartyPropertyName/>
        <AuthenticationTypeAndNumber>מ.ר. 43827</AuthenticationTypeAndNumber>
        <RepresentatedOrRepresentativesNames>שמואל הרש קרמזין</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214298641</CasePartyID>
        <PartyTypeID>2</PartyTypeID>
        <ActivityStatusID>1</ActivityStatusID>
        <PartyAliasID>20</PartyAliasID>
        <PartyAliasName>בא כוח תובעים</PartyAliasName>
        <LegalEntityID>418534</LegalEntityID>
        <CaseLegalEntityID>111746472</CaseLegalEntityID>
        <AuthenticationTypeID>4</AuthenticationTypeID>
        <AuthenticationTypeName>מ.ר.</AuthenticationTypeName>
        <LegalEntityNumber>43827</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מנחם בגין 7 רמת גן מגדל גיבור ספורט,</FullAddress>
        <EmailAddress>office@bralaw.co.il</EmailAddress>
        <MotionID>0</MotionID>
        <CasePleaID>0</CasePleaID>
        <FatherName>צבי</FatherName>
        <LinkedCaseID>0</LinkedCaseID>
        <PartyID>1</PartyID>
        <CasePartyCategoryID>2</CasePartyCategoryID>
        <LegalEntityAddressID>83861769</LegalEntityAddressID>
        <LegalEntityEmailAddressID>67942851</LegalEntityEmailAddressID>
        <PleaTypeID>4</PleaTypeID>
        <LawyerOfficeName>משרד עו"ד: אסף רז </LawyerOfficeName>
        <LawyerOfficeID>444396</LawyerOfficeID>
        <GroupPartyAlias/>
        <IsConverted>false</IsConverted>
        <LegalEntityNameID>39518</LegalEntityNameID>
        <RepresentatedNamesOfAssistant/>
        <LegalEntityTypeID>4</LegalEntityTypeID>
        <IsVerdictExists>false</IsVerdictExists>
        <IsAsirAzir>false</IsAsirAzir>
        <IsPublicationProhibited>false</IsPublicationProhibited>
        <PublicationProhibitedFullName>אסף רז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פונטש</FullName>
        <FirstName>מירב</FirstName>
        <LastName>פונטש</LastName>
        <PartyPropertyName/>
        <AuthenticationTypeAndNumber>מ.ר. 22555</AuthenticationTypeAndNumber>
        <RepresentatedOrRepresentativesNames>אדוה צפון בנימין</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206432272</CasePartyID>
        <PartyTypeID>2</PartyTypeID>
        <ActivityStatusID>1</ActivityStatusID>
        <PartyAliasID>21</PartyAliasID>
        <PartyAliasName>בא כוח נתבעים</PartyAliasName>
        <LegalEntityID>387627</LegalEntityID>
        <CaseLegalEntityID>109403620</CaseLegalEntityID>
        <AuthenticationTypeID>4</AuthenticationTypeID>
        <AuthenticationTypeName>מ.ר.</AuthenticationTypeName>
        <LegalEntityNumber>22555</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רוטשילד 30 דירה 1 בת ים </FullAddress>
        <MotionID>0</MotionID>
        <CasePleaID>0</CasePleaID>
        <LinkedCaseID>0</LinkedCaseID>
        <PartyID>2</PartyID>
        <CasePartyCategoryID>2</CasePartyCategoryID>
        <LegalEntityAddressID>83853018</LegalEntityAddressID>
        <PleaTypeID>4</PleaTypeID>
        <LawyerOfficeName>משרד עו"ד: מירב פונטש</LawyerOfficeName>
        <LawyerOfficeID>428271</LawyerOfficeID>
        <GroupPartyAlias/>
        <IsConverted>false</IsConverted>
        <LegalEntityNameID>8611</LegalEntityNameID>
        <RepresentatedNamesOfAssistant/>
        <LegalEntityTypeID>4</LegalEntityTypeID>
        <IsVerdictExists>false</IsVerdictExists>
        <IsAsirAzir>false</IsAsirAzir>
        <IsPublicationProhibited>false</IsPublicationProhibited>
        <PublicationProhibitedFullName>מירב פונטש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שמואל הרש קרמזין</FullName>
        <FirstName>שמואל הרש</FirstName>
        <LastName>קרמזין</LastName>
        <PartyPropertyName/>
        <AuthenticationTypeAndNumber>ת"ז 051286847</AuthenticationTypeAndNumber>
        <RepresentatedOrRepresentativesNames>דין רפאל פרס, אסף רז</RepresentatedOrRepresentativesNames>
        <RepresentatedOrRepresentativesCount>2</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205207535</CasePartyID>
        <PartyTypeID>1</PartyTypeID>
        <ActivityStatusID>1</ActivityStatusID>
        <PartyAliasID>1</PartyAliasID>
        <PartyAliasName>תובע</PartyAliasName>
        <OrdinalNumber>1</OrdinalNumber>
        <LegalEntityID>7581614</LegalEntityID>
        <CaseLegalEntityID>109051629</CaseLegalEntityID>
        <AuthenticationTypeID>1</AuthenticationTypeID>
        <AuthenticationTypeName>ת"ז</AuthenticationTypeName>
        <LegalEntityNumber>051286847</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קרפל ליפא 10 תל אביב -יפו אצל משפ' שושן</FullAddress>
        <MotionID>0</MotionID>
        <CasePleaID>0</CasePleaID>
        <LinkedCaseID>0</LinkedCaseID>
        <PartyID>1</PartyID>
        <CasePartyCategoryID>2</CasePartyCategoryID>
        <LegalEntityAddressID>83512862</LegalEntityAddressID>
        <PleaTypeID>4</PleaTypeID>
        <GroupPartyAlias>תובעים</GroupPartyAlias>
        <IsConverted>false</IsConverted>
        <LegalEntityRegisteredNameID>1740431</LegalEntityRegisteredNameID>
        <LegalEntityNameID>88815032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הרש קרמזין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אדוה צפון בנימין</FullName>
        <FirstName>אדוה</FirstName>
        <LastName>צפון בנימין</LastName>
        <PartyPropertyName/>
        <AuthenticationTypeAndNumber>ת"ז 022456842</AuthenticationTypeAndNumber>
        <RepresentatedOrRepresentativesNames>מירב פונטש</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205207536</CasePartyID>
        <PartyTypeID>1</PartyTypeID>
        <ActivityStatusID>1</ActivityStatusID>
        <PartyAliasID>2</PartyAliasID>
        <PartyAliasName>נתבע</PartyAliasName>
        <OrdinalNumber>1</OrdinalNumber>
        <LegalEntityID>7581615</LegalEntityID>
        <CaseLegalEntityID>109051630</CaseLegalEntityID>
        <AuthenticationTypeID>1</AuthenticationTypeID>
        <AuthenticationTypeName>ת"ז</AuthenticationTypeName>
        <LegalEntityNumber>022456842</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ניו קלן 2 בת ים </FullAddress>
        <MotionID>0</MotionID>
        <CasePleaID>0</CasePleaID>
        <LinkedCaseID>0</LinkedCaseID>
        <PartyID>2</PartyID>
        <CasePartyCategoryID>2</CasePartyCategoryID>
        <LegalEntityAddressID>83344856</LegalEntityAddressID>
        <PleaTypeID>4</PleaTypeID>
        <GroupPartyAlias>נתבעים</GroupPartyAlias>
        <IsConverted>false</IsConverted>
        <LegalEntityNameID>88815033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אדוה צפון בנימין</PublicationProhibitedFullName>
      </CaseParties>
    </CasePartiesSelectionDS>
    <DecisionName>פסק דין  שניתנה ע"י  הישאם שבאיטה</DecisionName>
    <CourtDisplayName>בית משפט לענייני משפחה בראשון לציון</CourtDisplayName>
    <IsCaseJudgePanel>false</IsCaseJudgePanel>
    <DecisionSignatureDate>2024-04-30T13:07:57.7305771+03:00</DecisionSignatureDate>
    <OpenCaseDate>2019-12-05T09:08:00+02:00</OpenCaseDate>
    <CaseFeeSum>0.000</CaseFeeSum>
    <ExternalCaseNumber>קיים תיק עזר לשופט</ExternalCaseNumber>
    <DecisionTypeID>2</DecisionTypeID>
    <DecisionSignatureUserName>הישאם שבאיטה</DecisionSignatureUserName>
    <DecisionSignatureDateHebrew>2024-04-30T13:07:57.7305771+03:00</DecisionSignatureDateHebrew>
    <DecisionWriterID>023442957@GOV.IL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קרמזין נ' צפון בנימין</CaseName>
    <DecisionNumberInCase>10</DecisionNumberInCase>
  </dt_Decision>
  <dt_DecisionCase>
    <DecisionID>0</DecisionID>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דין רפאל פרס</FullName>
        <FirstName>דין רפאל</FirstName>
        <LastName>פרס</LastName>
        <PartyPropertyName/>
        <AuthenticationTypeAndNumber>מ.ר. 52517</AuthenticationTypeAndNumber>
        <RepresentatedOrRepresentativesNames>שמואל הרש קרמזין</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245341177</CasePartyID>
        <PartyTypeID>2</PartyTypeID>
        <ActivityStatusID>1</ActivityStatusID>
        <PartyAliasID>20</PartyAliasID>
        <PartyAliasName>בא כוח תובעים</PartyAliasName>
        <LegalEntityID>33129009</LegalEntityID>
        <CaseLegalEntityID>121151146</CaseLegalEntityID>
        <AuthenticationTypeID>4</AuthenticationTypeID>
        <AuthenticationTypeName>מ.ר.</AuthenticationTypeName>
        <LegalEntityNumber>52517</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הברזל 34 כניסה B תל אביב -יפו </FullAddress>
        <EmailAddress>rafiperes@gmail.com</EmailAddress>
        <MotionID>0</MotionID>
        <CasePleaID>0</CasePleaID>
        <LinkedCaseID>0</LinkedCaseID>
        <PartyID>1</PartyID>
        <CasePartyCategoryID>2</CasePartyCategoryID>
        <LegalEntityAddressID>86030738</LegalEntityAddressID>
        <LegalEntityEmailAddressID>67840863</LegalEntityEmailAddressID>
        <PleaTypeID>4</PleaTypeID>
        <LawyerOfficeName>משרד עו"ד דין רפאל פרס</LawyerOfficeName>
        <LawyerOfficeID>33129010</LawyerOfficeID>
        <GroupPartyAlias/>
        <IsConverted>false</IsConverted>
        <LegalEntityNameID>34919380</LegalEntityNameID>
        <RepresentatedNamesOfAssistant/>
        <LegalEntityTypeID>4</LegalEntityTypeID>
        <IsVerdictExists>false</IsVerdictExists>
        <IsAsirAzir>false</IsAsirAzir>
        <IsPublicationProhibited>false</IsPublicationProhibited>
        <PublicationProhibitedFullName>דין רפאל פרס</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216247802</CasePartyID>
        <PartyTypeID>3</PartyTypeID>
        <ActivityStatusID>1</ActivityStatusID>
        <LegalEntityID>33057078</LegalEntityID>
        <CaseLegalEntityID>112322327</CaseLegalEntityID>
        <AssistantRoleID>8</AssistantRoleID>
        <AuthenticationTypeID>13</AuthenticationTypeID>
        <AuthenticationTypeName>משרדי ממשלה</AuthenticationTypeName>
        <LegalEntityNumber>570000794</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ישראל גלילי 3 ראשון לציון </FullAddress>
        <EmailAddress>adili@molsa.gov.il</EmailAddress>
        <MotionID>0</MotionID>
        <CasePleaID>0</CasePleaID>
        <LinkedCaseID>0</LinkedCaseID>
        <PartyID>1</Party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רז</FullName>
        <FirstName>אסף</FirstName>
        <LastName>רז</LastName>
        <PartyPropertyName/>
        <AuthenticationTypeAndNumber>מ.ר. 43827</AuthenticationTypeAndNumber>
        <RepresentatedOrRepresentativesNames>שמואל הרש קרמזין</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214298641</CasePartyID>
        <PartyTypeID>2</PartyTypeID>
        <ActivityStatusID>1</ActivityStatusID>
        <PartyAliasID>20</PartyAliasID>
        <PartyAliasName>בא כוח תובעים</PartyAliasName>
        <LegalEntityID>418534</LegalEntityID>
        <CaseLegalEntityID>111746472</CaseLegalEntityID>
        <AuthenticationTypeID>4</AuthenticationTypeID>
        <AuthenticationTypeName>מ.ר.</AuthenticationTypeName>
        <LegalEntityNumber>43827</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מנחם בגין 7 רמת גן מגדל גיבור ספורט,</FullAddress>
        <EmailAddress>office@bralaw.co.il</EmailAddress>
        <MotionID>0</MotionID>
        <CasePleaID>0</CasePleaID>
        <FatherName>צבי</FatherName>
        <LinkedCaseID>0</LinkedCaseID>
        <PartyID>1</PartyID>
        <CasePartyCategoryID>2</CasePartyCategoryID>
        <LegalEntityAddressID>83861769</LegalEntityAddressID>
        <LegalEntityEmailAddressID>67942851</LegalEntityEmailAddressID>
        <PleaTypeID>4</PleaTypeID>
        <LawyerOfficeName>משרד עו"ד: אסף רז </LawyerOfficeName>
        <LawyerOfficeID>444396</LawyerOfficeID>
        <GroupPartyAlias/>
        <IsConverted>false</IsConverted>
        <LegalEntityNameID>39518</LegalEntityNameID>
        <RepresentatedNamesOfAssistant/>
        <LegalEntityTypeID>4</LegalEntityTypeID>
        <IsVerdictExists>false</IsVerdictExists>
        <IsAsirAzir>false</IsAsirAzir>
        <IsPublicationProhibited>false</IsPublicationProhibited>
        <PublicationProhibitedFullName>אסף רז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פונטש</FullName>
        <FirstName>מירב</FirstName>
        <LastName>פונטש</LastName>
        <PartyPropertyName/>
        <AuthenticationTypeAndNumber>מ.ר. 22555</AuthenticationTypeAndNumber>
        <RepresentatedOrRepresentativesNames>אדוה צפון בנימין</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206432272</CasePartyID>
        <PartyTypeID>2</PartyTypeID>
        <ActivityStatusID>1</ActivityStatusID>
        <PartyAliasID>21</PartyAliasID>
        <PartyAliasName>בא כוח נתבעים</PartyAliasName>
        <LegalEntityID>387627</LegalEntityID>
        <CaseLegalEntityID>109403620</CaseLegalEntityID>
        <AuthenticationTypeID>4</AuthenticationTypeID>
        <AuthenticationTypeName>מ.ר.</AuthenticationTypeName>
        <LegalEntityNumber>22555</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רוטשילד 30 דירה 1 בת ים </FullAddress>
        <MotionID>0</MotionID>
        <CasePleaID>0</CasePleaID>
        <LinkedCaseID>0</LinkedCaseID>
        <PartyID>2</PartyID>
        <CasePartyCategoryID>2</CasePartyCategoryID>
        <LegalEntityAddressID>83853018</LegalEntityAddressID>
        <PleaTypeID>4</PleaTypeID>
        <LawyerOfficeName>משרד עו"ד: מירב פונטש</LawyerOfficeName>
        <LawyerOfficeID>428271</LawyerOfficeID>
        <GroupPartyAlias/>
        <IsConverted>false</IsConverted>
        <LegalEntityNameID>8611</LegalEntityNameID>
        <RepresentatedNamesOfAssistant/>
        <LegalEntityTypeID>4</LegalEntityTypeID>
        <IsVerdictExists>false</IsVerdictExists>
        <IsAsirAzir>false</IsAsirAzir>
        <IsPublicationProhibited>false</IsPublicationProhibited>
        <PublicationProhibitedFullName>מירב פונטש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שמואל הרש קרמזין</FullName>
        <FirstName>שמואל הרש</FirstName>
        <LastName>קרמזין</LastName>
        <PartyPropertyName/>
        <AuthenticationTypeAndNumber>ת"ז 051286847</AuthenticationTypeAndNumber>
        <RepresentatedOrRepresentativesNames>דין רפאל פרס, אסף רז</RepresentatedOrRepresentativesNames>
        <RepresentatedOrRepresentativesCount>2</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205207535</CasePartyID>
        <PartyTypeID>1</PartyTypeID>
        <ActivityStatusID>1</ActivityStatusID>
        <PartyAliasID>1</PartyAliasID>
        <PartyAliasName>תובע</PartyAliasName>
        <OrdinalNumber>1</OrdinalNumber>
        <LegalEntityID>7581614</LegalEntityID>
        <CaseLegalEntityID>109051629</CaseLegalEntityID>
        <AuthenticationTypeID>1</AuthenticationTypeID>
        <AuthenticationTypeName>ת"ז</AuthenticationTypeName>
        <LegalEntityNumber>051286847</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קרפל ליפא 10 תל אביב -יפו אצל משפ' שושן</FullAddress>
        <MotionID>0</MotionID>
        <CasePleaID>0</CasePleaID>
        <LinkedCaseID>0</LinkedCaseID>
        <PartyID>1</PartyID>
        <CasePartyCategoryID>2</CasePartyCategoryID>
        <LegalEntityAddressID>83512862</LegalEntityAddressID>
        <PleaTypeID>4</PleaTypeID>
        <GroupPartyAlias>תובעים</GroupPartyAlias>
        <IsConverted>false</IsConverted>
        <LegalEntityRegisteredNameID>1740431</LegalEntityRegisteredNameID>
        <LegalEntityNameID>88815032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שמואל הרש קרמזין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אדוה צפון בנימין</FullName>
        <FirstName>אדוה</FirstName>
        <LastName>צפון בנימין</LastName>
        <PartyPropertyName/>
        <AuthenticationTypeAndNumber>ת"ז 022456842</AuthenticationTypeAndNumber>
        <RepresentatedOrRepresentativesNames>מירב פונטש</RepresentatedOrRepresentativesNames>
        <RepresentatedOrRepresentativesCount>1</RepresentatedOrRepresentativesCount>
        <InvitedBy/>
        <CaseID>76985719</CaseID>
        <CaseJudicialPersonPresentationDS>
          <CaseJudicalPersonActive>
            <CaseID>76985719</CaseID>
            <JudicialPersonID>023442957@GOV.IL</JudicialPersonID>
            <JudicialPersonTypeID>1</JudicialPersonTypeID>
            <JudicialTypeID>1</JudicialTypeID>
            <IsChairman>false</IsChairman>
            <TreatmentStartDate>2022-06-01T09:40:48.013+03:00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205207536</CasePartyID>
        <PartyTypeID>1</PartyTypeID>
        <ActivityStatusID>1</ActivityStatusID>
        <PartyAliasID>2</PartyAliasID>
        <PartyAliasName>נתבע</PartyAliasName>
        <OrdinalNumber>1</OrdinalNumber>
        <LegalEntityID>7581615</LegalEntityID>
        <CaseLegalEntityID>109051630</CaseLegalEntityID>
        <AuthenticationTypeID>1</AuthenticationTypeID>
        <AuthenticationTypeName>ת"ז</AuthenticationTypeName>
        <LegalEntityNumber>022456842</LegalEntityNumber>
        <IsMainPartyType>true</IsMainPartyType>
        <CaseDisplayIdentifier>14768-12-19</CaseDisplayIdentifier>
        <CaseTypeID>10262</CaseTypeID>
        <CaseTypeName>תביעה לאחר הסדר התדיינויות במשפחה (תלה"מ)</CaseTypeName>
        <CaseName>קרמזין נ' צפון בנימין</CaseName>
        <FullAddress>ניו קלן 2 בת ים </FullAddress>
        <MotionID>0</MotionID>
        <CasePleaID>0</CasePleaID>
        <LinkedCaseID>0</LinkedCaseID>
        <PartyID>2</PartyID>
        <CasePartyCategoryID>2</CasePartyCategoryID>
        <LegalEntityAddressID>83344856</LegalEntityAddressID>
        <PleaTypeID>4</PleaTypeID>
        <GroupPartyAlias>נתבעים</GroupPartyAlias>
        <IsConverted>false</IsConverted>
        <LegalEntityNameID>88815033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אדוה צפון בנימין</PublicationProhibitedFullName>
      </CaseParties>
    </CasePartiesSelectionDS>
    <CaseName>קרמזין נ' צפון בנימין</CaseName>
    <CaseDisplayIdentifier>14768-12-19</CaseDisplayIdentifier>
    <CaseInterestID>10118</CaseInterestID>
    <CaseTypeShortName>תלה"מ</CaseTypeShortName>
  </dt_DecisionCase>
  <dt_DecisionJudgePanel>
    <JudgeID>023442957@GOV.IL</JudgeID>
    <DisplayName>הישאם שבאיטה</DisplayName>
    <RoleName>שופט</RoleName>
    <UserTitleName>שופט</UserTitleName>
  </dt_DecisionJudgePanel>
  <dt_LegalEntityDetails>
    <Fax>03-6850134</Fax>
    <Phone>03-5071640</Phone>
    <PartyID>2</PartyID>
    <PartyTypeID>2</PartyTypeID>
    <DecisionID>0</DecisionID>
    <StreetName>רוטשילד 30 דירה 1</StreetName>
    <ZipCode>5938106</ZipCode>
    <CityName>בת ים</CityName>
    <FullName>מירב פונטש</FullName>
    <IsPublicationProhibited>false</IsPublicationProhibited>
  </dt_LegalEntityDetails>
  <dt_LegalEntityDetails>
    <Fax>072-2700701</Fax>
    <Phone>072-2700700</Phone>
    <AddressDesc>מגדל גיבור ספורט,</AddressDesc>
    <PartyID>1</PartyID>
    <PartyTypeID>2</PartyTypeID>
    <DecisionID>0</DecisionID>
    <StreetName>מנחם בגין 7</StreetName>
    <ZipCode>5268102</ZipCode>
    <CityName>רמת גן</CityName>
    <FullName>אסף רז</FullName>
    <Email>office@bralaw.co.il</Email>
    <IsPublicationProhibited>false</IsPublicationProhibited>
  </dt_LegalEntityDetails>
  <dt_LegalEntityDetails>
    <Fax>03-9412536</Fax>
    <Phone>072-3743330</Phone>
    <AddressDesc/>
    <PartyID>1</PartyID>
    <PartyTypeID>3</PartyTypeID>
    <DecisionID>0</DecisionID>
    <AssistantRoleID>8</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Fax>153-737279715</Fax>
    <Phone>073-7279715</Phone>
    <PartyID>1</PartyID>
    <PartyTypeID>2</PartyTypeID>
    <DecisionID>0</DecisionID>
    <StreetName>הברזל 34 כניסה B</StreetName>
    <ZipCode>6971052</ZipCode>
    <CityName>תל אביב -יפו</CityName>
    <FullName>דין רפאל פרס</FullName>
    <Email>rafiperes@gmail.com</Email>
    <IsPublicationProhibited>false</IsPublicationProhibited>
  </dt_LegalEntityDetails>
  <dt_LegalEntityDetails>
    <AddressDesc>אצל משפ' שושן</AddressDesc>
    <PartyID>1</PartyID>
    <PartyTypeID>1</PartyTypeID>
    <DecisionID>0</DecisionID>
    <StreetName>קרפל ליפא 10</StreetName>
    <CityName>תל אביב -יפו</CityName>
    <FullName>שמואל הרש  קרמזין </FullName>
    <IsPublicationProhibited>false</IsPublicationProhibited>
  </dt_LegalEntityDetails>
  <dt_LegalEntityDetails>
    <PartyID>2</PartyID>
    <PartyTypeID>1</PartyTypeID>
    <DecisionID>0</DecisionID>
    <StreetName>ניו קלן 2</StreetName>
    <CityName>בת ים</CityName>
    <FullName>אדוה  צפון בנימין </FullName>
    <IsPublicationProhibited>false</IsPublicationProhibited>
  </dt_LegalEntityDetails>
  <dt_CaseJudicalPersonActive>
    <CaseJudicalPerson>שופט הישאם שבאיטה</CaseJudicalPerson>
  </dt_CaseJudicalPersonActive>
  <dt_Sitting>
    <PreviousMeetingDate>2023-05-22T13:00:00+03:00</PreviousMeetingDate>
    <PreviousSittingTypeID>3</PreviousSittingTypeID>
    <PreviousMeetingDisplayName>שופט הישאם שבאיטה</PreviousMeetingDisplayName>
    <PreviousMeetingRoleName>שופט</PreviousMeetingRoleName>
    <PreviousMeetingUserTitleName>שופט</PreviousMeetingUserTitleName>
    <PreviousMeetingUserUPN>023442957@GOV.IL</PreviousMeetingUserUPN>
  </dt_Sitting>
</DecisionTemplateDS>
</file>

<file path=customXml/itemProps1.xml><?xml version="1.0" encoding="utf-8"?>
<ds:datastoreItem xmlns:ds="http://schemas.openxmlformats.org/officeDocument/2006/customXml" ds:itemID="{18032C64-9433-4305-8859-30CCE86E5B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2787</Words>
  <Characters>13939</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2024-07-11T07:32:00Z</dcterms:created>
  <dcterms:modified xsi:type="dcterms:W3CDTF">2024-07-11T07:32:00Z</dcterms:modified>
</cp:coreProperties>
</file>